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A9" w:rsidRPr="00D668ED" w:rsidRDefault="00F024A9">
      <w:pPr>
        <w:spacing w:after="0" w:line="240" w:lineRule="auto"/>
        <w:jc w:val="center"/>
        <w:rPr>
          <w:rFonts w:ascii="Arial" w:hAnsi="Arial" w:cs="Arial"/>
          <w:b/>
          <w:bCs/>
          <w:sz w:val="44"/>
          <w:szCs w:val="44"/>
        </w:rPr>
      </w:pPr>
    </w:p>
    <w:p w:rsidR="00F024A9" w:rsidRPr="00D668ED" w:rsidRDefault="00C50F9F">
      <w:pPr>
        <w:spacing w:after="0" w:line="240" w:lineRule="auto"/>
        <w:jc w:val="center"/>
      </w:pPr>
      <w:r w:rsidRPr="00D668ED">
        <w:rPr>
          <w:rFonts w:ascii="Arial" w:hAnsi="Arial" w:cs="Arial"/>
          <w:b/>
          <w:bCs/>
          <w:sz w:val="44"/>
          <w:szCs w:val="44"/>
        </w:rPr>
        <w:t>SPECYFIKACJA</w:t>
      </w:r>
    </w:p>
    <w:p w:rsidR="00F024A9" w:rsidRPr="00D668ED" w:rsidRDefault="00C50F9F">
      <w:pPr>
        <w:spacing w:after="0" w:line="240" w:lineRule="auto"/>
        <w:jc w:val="center"/>
      </w:pPr>
      <w:r w:rsidRPr="00D668ED">
        <w:rPr>
          <w:rFonts w:ascii="Arial" w:hAnsi="Arial" w:cs="Arial"/>
          <w:b/>
          <w:bCs/>
          <w:sz w:val="44"/>
          <w:szCs w:val="44"/>
        </w:rPr>
        <w:t>WARUNKÓW ZAMÓWIENIA</w:t>
      </w:r>
    </w:p>
    <w:p w:rsidR="00F024A9" w:rsidRPr="00D668ED" w:rsidRDefault="00F024A9">
      <w:pPr>
        <w:spacing w:before="240" w:line="240" w:lineRule="auto"/>
        <w:jc w:val="center"/>
        <w:rPr>
          <w:rFonts w:ascii="Arial" w:hAnsi="Arial" w:cs="Arial"/>
          <w:b/>
          <w:bCs/>
          <w:sz w:val="24"/>
          <w:szCs w:val="24"/>
        </w:rPr>
      </w:pPr>
    </w:p>
    <w:p w:rsidR="00F024A9" w:rsidRPr="00D668ED" w:rsidRDefault="00C50F9F">
      <w:pPr>
        <w:spacing w:before="240" w:after="0"/>
        <w:jc w:val="center"/>
      </w:pPr>
      <w:bookmarkStart w:id="0" w:name="_Hlk506878947"/>
      <w:r w:rsidRPr="00D668ED">
        <w:rPr>
          <w:rFonts w:ascii="Arial" w:hAnsi="Arial" w:cs="Arial"/>
          <w:b/>
          <w:bCs/>
        </w:rPr>
        <w:t>do postępowania w trybie podstawowym o udzielenie zamówienia publicznego o wartości szacunkowej mniejszej niż progi unijne na</w:t>
      </w:r>
      <w:bookmarkEnd w:id="0"/>
      <w:r w:rsidRPr="00D668ED">
        <w:rPr>
          <w:rFonts w:ascii="Arial" w:hAnsi="Arial" w:cs="Arial"/>
          <w:b/>
          <w:bCs/>
        </w:rPr>
        <w:t>:</w:t>
      </w:r>
    </w:p>
    <w:p w:rsidR="00F024A9" w:rsidRPr="00D668ED" w:rsidRDefault="00C50F9F">
      <w:pPr>
        <w:spacing w:before="240" w:after="0"/>
        <w:jc w:val="center"/>
      </w:pPr>
      <w:r w:rsidRPr="00D668ED">
        <w:rPr>
          <w:rFonts w:ascii="Arial" w:hAnsi="Arial" w:cs="Arial"/>
          <w:b/>
          <w:bCs/>
        </w:rPr>
        <w:t>Pełnienie funkcji inspektora nadzoru w ramach zadania inwestycyjnego</w:t>
      </w:r>
      <w:r w:rsidRPr="00D668ED">
        <w:rPr>
          <w:rFonts w:ascii="Arial" w:hAnsi="Arial" w:cs="Arial"/>
          <w:b/>
          <w:bCs/>
        </w:rPr>
        <w:br/>
        <w:t xml:space="preserve">pn. </w:t>
      </w:r>
      <w:r w:rsidRPr="00D668ED">
        <w:rPr>
          <w:rFonts w:ascii="Arial" w:hAnsi="Arial" w:cs="Arial"/>
          <w:b/>
          <w:bCs/>
          <w:i/>
          <w:iCs/>
        </w:rPr>
        <w:t>Kontynuacja budowy budynku opieki zdrowia – Całodobowego Młodzieżowego Oddziału Leczenia Uzależnień w Toruniu przy ul. Włocławskiej.</w:t>
      </w:r>
    </w:p>
    <w:p w:rsidR="00F024A9" w:rsidRPr="00D668ED" w:rsidRDefault="00C50F9F">
      <w:pPr>
        <w:spacing w:before="240" w:after="0"/>
        <w:jc w:val="center"/>
      </w:pPr>
      <w:r w:rsidRPr="00D668ED">
        <w:rPr>
          <w:rFonts w:ascii="Arial" w:hAnsi="Arial" w:cs="Arial"/>
        </w:rPr>
        <w:t>w ramach Projektu pn.: "</w:t>
      </w:r>
      <w:r w:rsidR="002143E7" w:rsidRPr="00D668ED">
        <w:rPr>
          <w:rFonts w:ascii="Arial" w:hAnsi="Arial" w:cs="Arial"/>
        </w:rPr>
        <w:t>Budowa i rozbudowa oddziału młodzieżowego w Wojewódzkim Ośrodku Terapii Uzależnień i Współuzależnienia w Toruniu wraz z wyposażeniem i zagospodarowaniem terenu</w:t>
      </w:r>
      <w:r w:rsidRPr="00D668ED">
        <w:rPr>
          <w:rFonts w:ascii="Arial" w:hAnsi="Arial" w:cs="Arial"/>
        </w:rPr>
        <w:t>"</w:t>
      </w:r>
    </w:p>
    <w:p w:rsidR="00F024A9" w:rsidRPr="00D668ED" w:rsidRDefault="00C50F9F">
      <w:pPr>
        <w:spacing w:before="240" w:after="0"/>
        <w:jc w:val="center"/>
      </w:pPr>
      <w:r w:rsidRPr="00D668ED">
        <w:rPr>
          <w:rFonts w:ascii="Arial" w:hAnsi="Arial" w:cs="Arial"/>
        </w:rPr>
        <w:t xml:space="preserve">współfinansowanego w ramach </w:t>
      </w:r>
      <w:bookmarkStart w:id="1" w:name="_Hlk72687281"/>
      <w:bookmarkStart w:id="2" w:name="_Hlk59573398"/>
      <w:bookmarkEnd w:id="1"/>
      <w:bookmarkEnd w:id="2"/>
      <w:r w:rsidRPr="00D668ED">
        <w:rPr>
          <w:rFonts w:ascii="Arial" w:hAnsi="Arial" w:cs="Arial"/>
        </w:rPr>
        <w:t>Regionalnym Programem Operacyjnym Województwa Kujawsko-Pomorskiego na lata 2014-2020 w ramach Działania 6.1.1 Inwestycje w infrastrukturę zdrowotną i społeczną, Poddziałanie 6.1.1 Inwestycje w infrastrukturę zdrowotną</w:t>
      </w:r>
    </w:p>
    <w:p w:rsidR="00F024A9" w:rsidRPr="00D668ED" w:rsidRDefault="00F024A9">
      <w:pPr>
        <w:tabs>
          <w:tab w:val="left" w:pos="567"/>
        </w:tabs>
        <w:spacing w:after="0" w:line="240" w:lineRule="auto"/>
        <w:jc w:val="both"/>
        <w:textAlignment w:val="baseline"/>
        <w:rPr>
          <w:rFonts w:ascii="Arial" w:eastAsia="Times New Roman" w:hAnsi="Arial" w:cs="Arial"/>
          <w:b/>
          <w:kern w:val="2"/>
          <w:lang w:eastAsia="zh-CN"/>
        </w:rPr>
      </w:pPr>
    </w:p>
    <w:p w:rsidR="00F024A9" w:rsidRPr="00D668ED" w:rsidRDefault="00F024A9">
      <w:pPr>
        <w:spacing w:before="240" w:after="0"/>
        <w:jc w:val="center"/>
        <w:rPr>
          <w:rFonts w:ascii="Arial" w:hAnsi="Arial" w:cs="Arial"/>
          <w:b/>
          <w:bCs/>
        </w:rPr>
      </w:pPr>
    </w:p>
    <w:p w:rsidR="00F024A9" w:rsidRPr="00D668ED" w:rsidRDefault="00F024A9">
      <w:pPr>
        <w:spacing w:before="240" w:after="0"/>
        <w:jc w:val="center"/>
        <w:rPr>
          <w:rFonts w:ascii="Arial" w:hAnsi="Arial" w:cs="Arial"/>
          <w:b/>
          <w:i/>
          <w:spacing w:val="16"/>
        </w:rPr>
      </w:pPr>
      <w:bookmarkStart w:id="3" w:name="_Hlk10465587"/>
      <w:bookmarkEnd w:id="3"/>
    </w:p>
    <w:p w:rsidR="00F024A9" w:rsidRPr="00D668ED" w:rsidRDefault="00C50F9F">
      <w:pPr>
        <w:spacing w:before="240" w:after="0" w:line="240" w:lineRule="auto"/>
        <w:jc w:val="center"/>
      </w:pPr>
      <w:r w:rsidRPr="00D668ED">
        <w:rPr>
          <w:rFonts w:ascii="Arial" w:hAnsi="Arial" w:cs="Arial"/>
          <w:b/>
          <w:bCs/>
        </w:rPr>
        <w:t xml:space="preserve">[Znak sprawy: </w:t>
      </w:r>
      <w:r w:rsidR="0017024B" w:rsidRPr="00E01A57">
        <w:rPr>
          <w:rFonts w:ascii="Arial" w:hAnsi="Arial" w:cs="Arial"/>
          <w:b/>
          <w:bCs/>
          <w:shd w:val="clear" w:color="auto" w:fill="FFFFFF" w:themeFill="background1"/>
        </w:rPr>
        <w:t>ADM.262.</w:t>
      </w:r>
      <w:r w:rsidR="009563B4">
        <w:rPr>
          <w:rFonts w:ascii="Arial" w:hAnsi="Arial" w:cs="Arial"/>
          <w:b/>
          <w:bCs/>
          <w:shd w:val="clear" w:color="auto" w:fill="FFFFFF" w:themeFill="background1"/>
        </w:rPr>
        <w:t>2</w:t>
      </w:r>
      <w:r w:rsidR="0017024B" w:rsidRPr="00E01A57">
        <w:rPr>
          <w:rFonts w:ascii="Arial" w:hAnsi="Arial" w:cs="Arial"/>
          <w:b/>
          <w:bCs/>
          <w:shd w:val="clear" w:color="auto" w:fill="FFFFFF" w:themeFill="background1"/>
        </w:rPr>
        <w:t>.2022</w:t>
      </w:r>
      <w:r w:rsidRPr="00D668ED">
        <w:rPr>
          <w:rFonts w:ascii="Arial" w:hAnsi="Arial" w:cs="Arial"/>
          <w:b/>
          <w:bCs/>
        </w:rPr>
        <w:t>]</w:t>
      </w:r>
    </w:p>
    <w:p w:rsidR="00F024A9" w:rsidRPr="00D668ED" w:rsidRDefault="00F024A9">
      <w:pPr>
        <w:spacing w:after="0" w:line="240" w:lineRule="auto"/>
        <w:jc w:val="center"/>
        <w:rPr>
          <w:rFonts w:ascii="Arial" w:hAnsi="Arial" w:cs="Arial"/>
          <w:b/>
          <w:bCs/>
        </w:rPr>
      </w:pPr>
    </w:p>
    <w:p w:rsidR="00F024A9" w:rsidRPr="00D668ED" w:rsidRDefault="00F024A9">
      <w:pPr>
        <w:spacing w:before="240" w:line="240" w:lineRule="auto"/>
        <w:jc w:val="both"/>
        <w:rPr>
          <w:rFonts w:ascii="Arial" w:hAnsi="Arial" w:cs="Arial"/>
          <w:b/>
          <w:sz w:val="20"/>
          <w:szCs w:val="20"/>
          <w:u w:val="single"/>
        </w:rPr>
      </w:pPr>
    </w:p>
    <w:p w:rsidR="00F024A9" w:rsidRPr="00D668ED" w:rsidRDefault="00C50F9F">
      <w:pPr>
        <w:spacing w:before="240" w:line="240" w:lineRule="auto"/>
        <w:jc w:val="both"/>
      </w:pPr>
      <w:r w:rsidRPr="00D668ED">
        <w:rPr>
          <w:rFonts w:ascii="Arial" w:hAnsi="Arial" w:cs="Arial"/>
          <w:b/>
          <w:sz w:val="20"/>
          <w:szCs w:val="20"/>
        </w:rPr>
        <w:t xml:space="preserve">Data: </w:t>
      </w:r>
      <w:r w:rsidR="00C46386">
        <w:rPr>
          <w:rFonts w:ascii="Arial" w:hAnsi="Arial" w:cs="Arial"/>
          <w:b/>
          <w:sz w:val="20"/>
          <w:szCs w:val="20"/>
        </w:rPr>
        <w:t>07.04.</w:t>
      </w:r>
      <w:r w:rsidRPr="00D668ED">
        <w:rPr>
          <w:rFonts w:ascii="Arial" w:hAnsi="Arial" w:cs="Arial"/>
          <w:b/>
          <w:sz w:val="20"/>
          <w:szCs w:val="20"/>
        </w:rPr>
        <w:t xml:space="preserve">2022 r.                                                                          </w:t>
      </w:r>
    </w:p>
    <w:p w:rsidR="00F024A9" w:rsidRPr="00D668ED" w:rsidRDefault="00F024A9">
      <w:pPr>
        <w:spacing w:before="240" w:line="240" w:lineRule="auto"/>
        <w:jc w:val="both"/>
        <w:rPr>
          <w:rFonts w:ascii="Arial" w:hAnsi="Arial" w:cs="Arial"/>
          <w:b/>
          <w:sz w:val="20"/>
          <w:szCs w:val="20"/>
          <w:u w:val="single"/>
        </w:rPr>
      </w:pPr>
    </w:p>
    <w:p w:rsidR="00F024A9" w:rsidRPr="00D668ED" w:rsidRDefault="00C50F9F">
      <w:pPr>
        <w:spacing w:before="240" w:line="240" w:lineRule="auto"/>
        <w:jc w:val="both"/>
      </w:pPr>
      <w:r w:rsidRPr="00D668ED">
        <w:rPr>
          <w:rFonts w:ascii="Arial" w:hAnsi="Arial" w:cs="Arial"/>
          <w:b/>
          <w:sz w:val="20"/>
          <w:szCs w:val="20"/>
          <w:u w:val="single"/>
        </w:rPr>
        <w:t>Załączniki:</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Formularz ofertowy</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Oświadczenie Wykonawcy art. 125 ust. 1 PZP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Oświadczenie Podmiotu udostępniającego zasoby art. 125 ust. 5 PZP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Oświadczenie z art. 117 ust. 4 PZP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Wzór umowy</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Wykaz usług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Wykaz osób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Klauzula informacyjna RODO</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Oświadczenie o aktualności oświadczenia z art. 125 PZP (wzór)</w:t>
      </w:r>
    </w:p>
    <w:p w:rsidR="00F024A9" w:rsidRPr="00D668ED" w:rsidRDefault="00C50F9F">
      <w:pPr>
        <w:pStyle w:val="Akapitzlist"/>
        <w:numPr>
          <w:ilvl w:val="0"/>
          <w:numId w:val="1"/>
        </w:numPr>
        <w:spacing w:after="0" w:line="240" w:lineRule="auto"/>
        <w:jc w:val="both"/>
      </w:pPr>
      <w:r w:rsidRPr="00D668ED">
        <w:rPr>
          <w:rFonts w:ascii="Arial" w:hAnsi="Arial" w:cs="Arial"/>
          <w:sz w:val="20"/>
          <w:szCs w:val="20"/>
        </w:rPr>
        <w:t xml:space="preserve">Dokumentacja projektowa </w:t>
      </w:r>
    </w:p>
    <w:p w:rsidR="00F024A9" w:rsidRPr="00D668ED" w:rsidRDefault="00F024A9">
      <w:pPr>
        <w:spacing w:after="0" w:line="240" w:lineRule="auto"/>
        <w:jc w:val="both"/>
        <w:rPr>
          <w:rFonts w:ascii="Arial" w:hAnsi="Arial" w:cs="Arial"/>
          <w:sz w:val="20"/>
          <w:szCs w:val="20"/>
        </w:rPr>
      </w:pPr>
    </w:p>
    <w:p w:rsidR="00F024A9" w:rsidRPr="00D668ED" w:rsidRDefault="00F024A9">
      <w:pPr>
        <w:spacing w:after="0" w:line="240" w:lineRule="auto"/>
        <w:jc w:val="both"/>
        <w:sectPr w:rsidR="00F024A9" w:rsidRPr="00D668ED">
          <w:footerReference w:type="default" r:id="rId8"/>
          <w:pgSz w:w="11906" w:h="16838"/>
          <w:pgMar w:top="709" w:right="1418" w:bottom="1418" w:left="1418" w:header="0" w:footer="138" w:gutter="0"/>
          <w:cols w:space="708"/>
          <w:formProt w:val="0"/>
          <w:docGrid w:linePitch="299" w:charSpace="4096"/>
        </w:sectPr>
      </w:pPr>
    </w:p>
    <w:p w:rsidR="00F024A9" w:rsidRPr="00D668ED" w:rsidRDefault="00C50F9F" w:rsidP="00C50F9F">
      <w:pPr>
        <w:pStyle w:val="Akapitzlist"/>
        <w:numPr>
          <w:ilvl w:val="0"/>
          <w:numId w:val="29"/>
        </w:numPr>
        <w:spacing w:after="0" w:line="240" w:lineRule="auto"/>
        <w:jc w:val="both"/>
      </w:pPr>
      <w:r w:rsidRPr="00D668ED">
        <w:rPr>
          <w:rFonts w:ascii="Arial" w:hAnsi="Arial" w:cs="Arial"/>
          <w:b/>
          <w:bCs/>
        </w:rPr>
        <w:lastRenderedPageBreak/>
        <w:t>ZAMAWIAJĄCY:</w:t>
      </w:r>
    </w:p>
    <w:p w:rsidR="00F024A9" w:rsidRPr="00D668ED" w:rsidRDefault="00F024A9">
      <w:pPr>
        <w:spacing w:after="0"/>
        <w:jc w:val="both"/>
        <w:rPr>
          <w:rFonts w:ascii="Arial" w:hAnsi="Arial" w:cs="Arial"/>
          <w:bCs/>
        </w:rPr>
      </w:pPr>
    </w:p>
    <w:tbl>
      <w:tblPr>
        <w:tblW w:w="9769" w:type="dxa"/>
        <w:jc w:val="center"/>
        <w:tblLayout w:type="fixed"/>
        <w:tblLook w:val="04A0"/>
      </w:tblPr>
      <w:tblGrid>
        <w:gridCol w:w="4323"/>
        <w:gridCol w:w="5446"/>
      </w:tblGrid>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Nazwa</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tabs>
                <w:tab w:val="left" w:pos="1980"/>
              </w:tabs>
              <w:spacing w:after="0"/>
              <w:jc w:val="both"/>
              <w:rPr>
                <w:rFonts w:ascii="Arial" w:hAnsi="Arial" w:cs="Arial"/>
              </w:rPr>
            </w:pPr>
            <w:bookmarkStart w:id="4" w:name="_Hlk38197421"/>
            <w:r w:rsidRPr="00D668ED">
              <w:rPr>
                <w:rFonts w:ascii="Arial" w:hAnsi="Arial" w:cs="Arial"/>
              </w:rPr>
              <w:t>Wojewódzki Ośrodek Terapii Uzależnień</w:t>
            </w:r>
            <w:r w:rsidRPr="00D668ED">
              <w:rPr>
                <w:rFonts w:ascii="Arial" w:hAnsi="Arial" w:cs="Arial"/>
              </w:rPr>
              <w:br/>
              <w:t>i Współuzależnienia w Toruniu</w:t>
            </w:r>
            <w:bookmarkEnd w:id="4"/>
          </w:p>
        </w:tc>
      </w:tr>
      <w:tr w:rsidR="00F024A9" w:rsidRPr="00D668ED">
        <w:trPr>
          <w:trHeight w:val="325"/>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Adres siedziby</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jc w:val="both"/>
              <w:rPr>
                <w:rFonts w:ascii="Arial" w:hAnsi="Arial" w:cs="Arial"/>
              </w:rPr>
            </w:pPr>
            <w:r w:rsidRPr="00D668ED">
              <w:rPr>
                <w:rFonts w:ascii="Arial" w:hAnsi="Arial" w:cs="Arial"/>
                <w:bCs/>
              </w:rPr>
              <w:t>ul. Szosa Bydgoska 1</w:t>
            </w:r>
          </w:p>
          <w:p w:rsidR="00F024A9" w:rsidRPr="00D668ED" w:rsidRDefault="00C50F9F">
            <w:pPr>
              <w:widowControl w:val="0"/>
              <w:spacing w:after="0"/>
              <w:jc w:val="both"/>
              <w:rPr>
                <w:rFonts w:ascii="Arial" w:hAnsi="Arial" w:cs="Arial"/>
              </w:rPr>
            </w:pPr>
            <w:bookmarkStart w:id="5" w:name="_Hlk38197436"/>
            <w:r w:rsidRPr="00D668ED">
              <w:rPr>
                <w:rFonts w:ascii="Arial" w:hAnsi="Arial" w:cs="Arial"/>
                <w:bCs/>
              </w:rPr>
              <w:t>87-100 Toruń</w:t>
            </w:r>
            <w:bookmarkEnd w:id="5"/>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Telefon</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jc w:val="both"/>
              <w:rPr>
                <w:rFonts w:ascii="Arial" w:hAnsi="Arial" w:cs="Arial"/>
              </w:rPr>
            </w:pPr>
            <w:r w:rsidRPr="00D668ED">
              <w:rPr>
                <w:rFonts w:ascii="Arial" w:hAnsi="Arial" w:cs="Arial"/>
                <w:bCs/>
              </w:rPr>
              <w:t>56 622 68 31</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Adres strony internetowej Zamawiającego</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jc w:val="both"/>
              <w:rPr>
                <w:rFonts w:ascii="Arial" w:hAnsi="Arial" w:cs="Arial"/>
              </w:rPr>
            </w:pPr>
            <w:r w:rsidRPr="00D668ED">
              <w:rPr>
                <w:rFonts w:ascii="Arial" w:hAnsi="Arial" w:cs="Arial"/>
                <w:bCs/>
              </w:rPr>
              <w:t>http://wotuiw.torun.pl/</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Nr REGON</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jc w:val="both"/>
              <w:rPr>
                <w:rFonts w:ascii="Arial" w:hAnsi="Arial" w:cs="Arial"/>
                <w:bCs/>
              </w:rPr>
            </w:pPr>
            <w:r w:rsidRPr="00D668ED">
              <w:rPr>
                <w:rFonts w:ascii="Arial" w:hAnsi="Arial" w:cs="Arial"/>
                <w:bCs/>
              </w:rPr>
              <w:t>871550298</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Nr NIP</w:t>
            </w:r>
          </w:p>
        </w:tc>
        <w:tc>
          <w:tcPr>
            <w:tcW w:w="544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jc w:val="both"/>
              <w:rPr>
                <w:rFonts w:ascii="Arial" w:hAnsi="Arial" w:cs="Arial"/>
              </w:rPr>
            </w:pPr>
            <w:r w:rsidRPr="00D668ED">
              <w:rPr>
                <w:rFonts w:ascii="Arial" w:hAnsi="Arial" w:cs="Arial"/>
              </w:rPr>
              <w:t>9562048040</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Dni i godziny pracy Zamawiającego</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jc w:val="both"/>
              <w:rPr>
                <w:rFonts w:ascii="Arial" w:hAnsi="Arial" w:cs="Arial"/>
                <w:bCs/>
              </w:rPr>
            </w:pPr>
            <w:r w:rsidRPr="00D668ED">
              <w:rPr>
                <w:rFonts w:ascii="Arial" w:hAnsi="Arial" w:cs="Arial"/>
                <w:bCs/>
              </w:rPr>
              <w:t>od poniedziałku do piątku, w godzinach 7.30 – 15.00</w:t>
            </w:r>
          </w:p>
          <w:p w:rsidR="00F024A9" w:rsidRPr="00D668ED" w:rsidRDefault="00C50F9F">
            <w:pPr>
              <w:widowControl w:val="0"/>
              <w:spacing w:after="0"/>
              <w:jc w:val="both"/>
              <w:rPr>
                <w:rFonts w:ascii="Arial" w:hAnsi="Arial" w:cs="Arial"/>
              </w:rPr>
            </w:pPr>
            <w:r w:rsidRPr="00D668ED">
              <w:rPr>
                <w:rFonts w:ascii="Arial" w:hAnsi="Arial" w:cs="Arial"/>
                <w:bCs/>
              </w:rPr>
              <w:t>(z wyłączeniem dni ustawowo wolnych od pracy)</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Adres strony internetowej, na której będą udostępniane SWZ, zmiany SWZ oraz inne dokumenty zamówienia</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2143E7">
            <w:pPr>
              <w:widowControl w:val="0"/>
              <w:spacing w:after="0"/>
              <w:jc w:val="both"/>
              <w:rPr>
                <w:rFonts w:ascii="Arial" w:hAnsi="Arial" w:cs="Arial"/>
              </w:rPr>
            </w:pPr>
            <w:r w:rsidRPr="00D668ED">
              <w:rPr>
                <w:rFonts w:ascii="Arial" w:hAnsi="Arial" w:cs="Arial"/>
              </w:rPr>
              <w:t>https://wotuiw.rbip.mojregion.info/</w:t>
            </w:r>
          </w:p>
        </w:tc>
      </w:tr>
      <w:tr w:rsidR="00F024A9" w:rsidRPr="00D668ED">
        <w:trPr>
          <w:trHeight w:val="243"/>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Adres poczty elektronicznej</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AC43CC">
            <w:pPr>
              <w:widowControl w:val="0"/>
              <w:spacing w:after="0"/>
              <w:jc w:val="both"/>
            </w:pPr>
            <w:hyperlink r:id="rId9" w:history="1">
              <w:r w:rsidR="002143E7" w:rsidRPr="00D668ED">
                <w:rPr>
                  <w:rStyle w:val="Hipercze"/>
                  <w:rFonts w:ascii="Arial" w:hAnsi="Arial" w:cs="Arial"/>
                  <w:bCs/>
                  <w:color w:val="auto"/>
                </w:rPr>
                <w:t>biuro@wotuiw.torun.pl</w:t>
              </w:r>
            </w:hyperlink>
          </w:p>
        </w:tc>
      </w:tr>
      <w:tr w:rsidR="00F024A9" w:rsidRPr="00D668ED">
        <w:trPr>
          <w:trHeight w:val="371"/>
          <w:jc w:val="center"/>
        </w:trPr>
        <w:tc>
          <w:tcPr>
            <w:tcW w:w="4323"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pacing w:after="0" w:line="240" w:lineRule="auto"/>
              <w:rPr>
                <w:rFonts w:ascii="Arial" w:hAnsi="Arial" w:cs="Arial"/>
                <w:b/>
              </w:rPr>
            </w:pPr>
            <w:r w:rsidRPr="00D668ED">
              <w:rPr>
                <w:rFonts w:ascii="Arial" w:hAnsi="Arial" w:cs="Arial"/>
                <w:b/>
              </w:rPr>
              <w:t>Osoby upoważnione do komunikowania się z Wykonawcami</w:t>
            </w:r>
          </w:p>
        </w:tc>
        <w:tc>
          <w:tcPr>
            <w:tcW w:w="5445" w:type="dxa"/>
            <w:tcBorders>
              <w:top w:val="single" w:sz="4" w:space="0" w:color="000000"/>
              <w:left w:val="single" w:sz="4" w:space="0" w:color="000000"/>
              <w:bottom w:val="single" w:sz="4" w:space="0" w:color="000000"/>
              <w:right w:val="single" w:sz="4" w:space="0" w:color="000000"/>
            </w:tcBorders>
          </w:tcPr>
          <w:p w:rsidR="00F024A9" w:rsidRPr="00D668ED" w:rsidRDefault="002143E7">
            <w:pPr>
              <w:widowControl w:val="0"/>
              <w:spacing w:after="0" w:line="280" w:lineRule="atLeast"/>
              <w:jc w:val="both"/>
              <w:rPr>
                <w:rFonts w:ascii="Arial" w:hAnsi="Arial" w:cs="Arial"/>
              </w:rPr>
            </w:pPr>
            <w:r w:rsidRPr="00D668ED">
              <w:rPr>
                <w:rFonts w:ascii="Arial" w:hAnsi="Arial" w:cs="Arial"/>
                <w:bCs/>
                <w:lang w:val="en-US"/>
              </w:rPr>
              <w:t>Bartłomiej Jóź</w:t>
            </w:r>
            <w:r w:rsidR="00C50F9F" w:rsidRPr="00D668ED">
              <w:rPr>
                <w:rFonts w:ascii="Arial" w:hAnsi="Arial" w:cs="Arial"/>
                <w:bCs/>
                <w:lang w:val="en-US"/>
              </w:rPr>
              <w:t>wiak</w:t>
            </w:r>
          </w:p>
          <w:p w:rsidR="00F024A9" w:rsidRPr="00D668ED" w:rsidRDefault="00F024A9">
            <w:pPr>
              <w:widowControl w:val="0"/>
              <w:spacing w:after="0" w:line="280" w:lineRule="atLeast"/>
              <w:jc w:val="both"/>
              <w:rPr>
                <w:rFonts w:ascii="Arial" w:hAnsi="Arial" w:cs="Arial"/>
              </w:rPr>
            </w:pPr>
          </w:p>
        </w:tc>
      </w:tr>
    </w:tbl>
    <w:p w:rsidR="00F024A9" w:rsidRPr="00D668ED" w:rsidRDefault="00F024A9">
      <w:pPr>
        <w:spacing w:line="240" w:lineRule="auto"/>
        <w:jc w:val="both"/>
        <w:rPr>
          <w:rFonts w:ascii="Arial" w:hAnsi="Arial" w:cs="Arial"/>
          <w:b/>
          <w:bCs/>
        </w:rPr>
      </w:pPr>
    </w:p>
    <w:p w:rsidR="00F024A9" w:rsidRPr="00D668ED" w:rsidRDefault="00C50F9F" w:rsidP="00C50F9F">
      <w:pPr>
        <w:pStyle w:val="Akapitzlist"/>
        <w:numPr>
          <w:ilvl w:val="0"/>
          <w:numId w:val="30"/>
        </w:numPr>
        <w:spacing w:line="240" w:lineRule="auto"/>
        <w:jc w:val="both"/>
      </w:pPr>
      <w:r w:rsidRPr="00D668ED">
        <w:rPr>
          <w:rFonts w:ascii="Arial" w:hAnsi="Arial" w:cs="Arial"/>
          <w:b/>
          <w:bCs/>
        </w:rPr>
        <w:t>TRYB UDZIELENIA ZAMÓWIENIA:</w:t>
      </w:r>
    </w:p>
    <w:p w:rsidR="00F024A9" w:rsidRPr="00D668ED" w:rsidRDefault="00C50F9F">
      <w:pPr>
        <w:jc w:val="both"/>
      </w:pPr>
      <w:r w:rsidRPr="00D668ED">
        <w:rPr>
          <w:rFonts w:ascii="Arial" w:hAnsi="Arial" w:cs="Arial"/>
        </w:rPr>
        <w:t xml:space="preserve">Postępowanie prowadzone jest zgodnie z ustawą z dnia 11 września 2019 r. Prawo zamówień publicznych, zwanej dalej: ustawą PZP, </w:t>
      </w:r>
      <w:r w:rsidRPr="00D668ED">
        <w:rPr>
          <w:rFonts w:ascii="Arial" w:hAnsi="Arial" w:cs="Arial"/>
          <w:iCs/>
        </w:rPr>
        <w:t>PZP</w:t>
      </w:r>
      <w:r w:rsidRPr="00D668ED">
        <w:rPr>
          <w:rFonts w:ascii="Arial" w:hAnsi="Arial" w:cs="Arial"/>
        </w:rPr>
        <w:t>, w trybie podstawowym wskazanym w art. 275 pkt 1 PZP, w procedurze właściwej dla zamówień publicznych o wartości mniejszej niż progi unijne, o których mowa w art. 3 ust. 1 pkt 1 ustawy PZP.</w:t>
      </w:r>
    </w:p>
    <w:p w:rsidR="00F024A9" w:rsidRPr="00D668ED" w:rsidRDefault="00C50F9F">
      <w:pPr>
        <w:jc w:val="both"/>
      </w:pPr>
      <w:r w:rsidRPr="00D668ED">
        <w:rPr>
          <w:rFonts w:ascii="Arial" w:hAnsi="Arial" w:cs="Arial"/>
        </w:rPr>
        <w:t>Zamawiający nie przewiduje wyboru najkorzystniejszej oferty z możliwością prowadzenia negocjacji.</w:t>
      </w:r>
    </w:p>
    <w:p w:rsidR="00F024A9" w:rsidRPr="00D668ED" w:rsidRDefault="00F024A9">
      <w:pPr>
        <w:jc w:val="both"/>
        <w:rPr>
          <w:rFonts w:ascii="Arial" w:hAnsi="Arial" w:cs="Arial"/>
        </w:rPr>
      </w:pPr>
    </w:p>
    <w:p w:rsidR="00F024A9" w:rsidRPr="00D668ED" w:rsidRDefault="00C50F9F" w:rsidP="00C50F9F">
      <w:pPr>
        <w:pStyle w:val="Akapitzlist"/>
        <w:numPr>
          <w:ilvl w:val="0"/>
          <w:numId w:val="31"/>
        </w:numPr>
        <w:jc w:val="both"/>
      </w:pPr>
      <w:r w:rsidRPr="00D668ED">
        <w:rPr>
          <w:rFonts w:ascii="Arial" w:hAnsi="Arial" w:cs="Arial"/>
          <w:b/>
          <w:bCs/>
        </w:rPr>
        <w:t xml:space="preserve">OPIS PRZEDMIOTU ZAMÓWIENIA: </w:t>
      </w:r>
    </w:p>
    <w:p w:rsidR="00F024A9" w:rsidRPr="00D668ED" w:rsidRDefault="00C50F9F" w:rsidP="00C50F9F">
      <w:pPr>
        <w:numPr>
          <w:ilvl w:val="0"/>
          <w:numId w:val="32"/>
        </w:numPr>
        <w:spacing w:after="0"/>
        <w:ind w:left="426" w:hanging="426"/>
        <w:jc w:val="both"/>
      </w:pPr>
      <w:r w:rsidRPr="00D668ED">
        <w:rPr>
          <w:rFonts w:ascii="Arial" w:hAnsi="Arial" w:cs="Arial"/>
        </w:rPr>
        <w:t>Przedmiot zamówienia obejmuje pełnienie usługi Inspektora Nadzoru Inwestorskiego</w:t>
      </w:r>
      <w:r w:rsidRPr="00D668ED">
        <w:rPr>
          <w:rFonts w:ascii="Arial" w:hAnsi="Arial" w:cs="Arial"/>
          <w:i/>
          <w:iCs/>
        </w:rPr>
        <w:t xml:space="preserve"> w ramach zadania inwestycyjnego pn.</w:t>
      </w:r>
      <w:r w:rsidRPr="00D668ED">
        <w:rPr>
          <w:rFonts w:ascii="Arial" w:hAnsi="Arial" w:cs="Arial"/>
          <w:i/>
        </w:rPr>
        <w:t xml:space="preserve"> Kontynuacja budowy budynku opieki zdrowia – Całodobowego Młodzieżowego Oddziału Leczenia Uzależnień w Toruniu przy ul. Włocławskiej.</w:t>
      </w:r>
      <w:r w:rsidRPr="00D668ED">
        <w:rPr>
          <w:rFonts w:ascii="Arial" w:hAnsi="Arial" w:cs="Arial"/>
        </w:rPr>
        <w:t>, w okresie jej realizacji.</w:t>
      </w:r>
    </w:p>
    <w:p w:rsidR="00F024A9" w:rsidRPr="00D668ED" w:rsidRDefault="00C50F9F" w:rsidP="00C50F9F">
      <w:pPr>
        <w:numPr>
          <w:ilvl w:val="0"/>
          <w:numId w:val="33"/>
        </w:numPr>
        <w:ind w:left="426" w:hanging="426"/>
        <w:jc w:val="both"/>
      </w:pPr>
      <w:r w:rsidRPr="00D668ED">
        <w:rPr>
          <w:rFonts w:ascii="Arial" w:hAnsi="Arial" w:cs="Arial"/>
          <w:bCs/>
        </w:rPr>
        <w:t>Przedmiot zamówienia we Wspólnym Słowniku Zamówień (CPV) określony jest kodami:</w:t>
      </w:r>
    </w:p>
    <w:tbl>
      <w:tblPr>
        <w:tblW w:w="3850" w:type="pct"/>
        <w:jc w:val="center"/>
        <w:tblLayout w:type="fixed"/>
        <w:tblLook w:val="04A0"/>
      </w:tblPr>
      <w:tblGrid>
        <w:gridCol w:w="7152"/>
      </w:tblGrid>
      <w:tr w:rsidR="00F024A9" w:rsidRPr="00D668ED">
        <w:trPr>
          <w:trHeight w:val="287"/>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71000000-8   Usługi architektoniczne, budowlane, inżynieryjne i kontrolne</w:t>
            </w:r>
          </w:p>
        </w:tc>
      </w:tr>
      <w:tr w:rsidR="00F024A9" w:rsidRPr="00D668ED">
        <w:trPr>
          <w:trHeight w:val="287"/>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71247000-1   Nadzór nad robotami budowlanymi</w:t>
            </w:r>
          </w:p>
        </w:tc>
      </w:tr>
      <w:tr w:rsidR="00F024A9" w:rsidRPr="00D668ED">
        <w:trPr>
          <w:trHeight w:val="287"/>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71248000-8   Nadzór nad projektem i dokumentacją</w:t>
            </w:r>
          </w:p>
        </w:tc>
      </w:tr>
      <w:tr w:rsidR="00F024A9" w:rsidRPr="00D668ED">
        <w:trPr>
          <w:trHeight w:val="287"/>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71310000-4   Doradcze usługi inżynieryjne i budowlane</w:t>
            </w:r>
          </w:p>
        </w:tc>
      </w:tr>
      <w:tr w:rsidR="00F024A9" w:rsidRPr="00D668ED">
        <w:trPr>
          <w:trHeight w:val="303"/>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71318000-0   Inżynieryjne usługi doradcze i konsultacyjne</w:t>
            </w:r>
          </w:p>
        </w:tc>
      </w:tr>
      <w:tr w:rsidR="00F024A9" w:rsidRPr="00D668ED">
        <w:trPr>
          <w:trHeight w:val="303"/>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71330000-0   Różne usługi inżynieryjne</w:t>
            </w:r>
          </w:p>
        </w:tc>
      </w:tr>
      <w:tr w:rsidR="00F024A9" w:rsidRPr="00D668ED">
        <w:trPr>
          <w:trHeight w:val="287"/>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71340000-3   Zintegrowane usługi inżynieryjne</w:t>
            </w:r>
          </w:p>
        </w:tc>
      </w:tr>
      <w:tr w:rsidR="00F024A9" w:rsidRPr="00D668ED">
        <w:trPr>
          <w:trHeight w:val="303"/>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71520000-9   Usługi nadzoru budowlanego</w:t>
            </w:r>
          </w:p>
        </w:tc>
      </w:tr>
      <w:tr w:rsidR="00F024A9" w:rsidRPr="00D668ED">
        <w:trPr>
          <w:trHeight w:val="303"/>
          <w:jc w:val="center"/>
        </w:trPr>
        <w:tc>
          <w:tcPr>
            <w:tcW w:w="6985"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pacing w:after="0" w:line="240" w:lineRule="auto"/>
              <w:rPr>
                <w:rFonts w:ascii="Arial" w:hAnsi="Arial" w:cs="Arial"/>
              </w:rPr>
            </w:pPr>
            <w:r w:rsidRPr="00D668ED">
              <w:rPr>
                <w:rFonts w:ascii="Arial" w:hAnsi="Arial" w:cs="Arial"/>
              </w:rPr>
              <w:t>71521000-6   Usługi nadzorowania placu budowy</w:t>
            </w:r>
          </w:p>
        </w:tc>
      </w:tr>
    </w:tbl>
    <w:p w:rsidR="00F024A9" w:rsidRPr="00C46386" w:rsidRDefault="00C50F9F" w:rsidP="00C46386">
      <w:pPr>
        <w:numPr>
          <w:ilvl w:val="0"/>
          <w:numId w:val="36"/>
        </w:numPr>
        <w:spacing w:after="0"/>
        <w:ind w:left="426" w:hanging="426"/>
        <w:jc w:val="both"/>
        <w:rPr>
          <w:rFonts w:ascii="Arial" w:hAnsi="Arial" w:cs="Arial"/>
        </w:rPr>
      </w:pPr>
      <w:r w:rsidRPr="00C46386">
        <w:rPr>
          <w:rFonts w:ascii="Arial" w:hAnsi="Arial" w:cs="Arial"/>
        </w:rPr>
        <w:t>Inwestycja będzie kontynuowana w oparciu o posiadaną przez Zamawiającego dokumentację techniczną, w tym</w:t>
      </w:r>
      <w:r w:rsidR="002143E7" w:rsidRPr="00C46386">
        <w:rPr>
          <w:rFonts w:ascii="Arial" w:hAnsi="Arial" w:cs="Arial"/>
        </w:rPr>
        <w:t xml:space="preserve">: „Projekt zamienny dla projektu budowlanego </w:t>
      </w:r>
      <w:r w:rsidR="002143E7" w:rsidRPr="00C46386">
        <w:rPr>
          <w:rFonts w:ascii="Arial" w:hAnsi="Arial" w:cs="Arial"/>
        </w:rPr>
        <w:lastRenderedPageBreak/>
        <w:t>zatwierdzonego decyzją nr. WAiB.6740.12.316.154.2017.IBJWAiB.249/V/87 Budowa budynku opieki zdrowia „Całodobowego Młodzieżowego Oddziału Leczenia Uzależnień”</w:t>
      </w:r>
      <w:r w:rsidRPr="00C46386">
        <w:rPr>
          <w:rFonts w:ascii="Arial" w:hAnsi="Arial" w:cs="Arial"/>
        </w:rPr>
        <w:t>.</w:t>
      </w:r>
    </w:p>
    <w:p w:rsidR="00F024A9" w:rsidRPr="00C46386" w:rsidRDefault="00C50F9F" w:rsidP="00C46386">
      <w:pPr>
        <w:numPr>
          <w:ilvl w:val="0"/>
          <w:numId w:val="36"/>
        </w:numPr>
        <w:spacing w:after="0"/>
        <w:ind w:left="426" w:hanging="426"/>
        <w:jc w:val="both"/>
        <w:rPr>
          <w:rFonts w:ascii="Arial" w:hAnsi="Arial" w:cs="Arial"/>
        </w:rPr>
      </w:pPr>
      <w:r w:rsidRPr="00C46386">
        <w:rPr>
          <w:rFonts w:ascii="Arial" w:hAnsi="Arial" w:cs="Arial"/>
        </w:rPr>
        <w:t>Zakres Inwestycji został opisany w dokumentacji projektowej stanowiącej załącznik nr 10 do SWZ.</w:t>
      </w:r>
    </w:p>
    <w:p w:rsidR="00F024A9" w:rsidRPr="00C46386" w:rsidRDefault="00C50F9F" w:rsidP="00C50F9F">
      <w:pPr>
        <w:numPr>
          <w:ilvl w:val="0"/>
          <w:numId w:val="36"/>
        </w:numPr>
        <w:spacing w:after="0"/>
        <w:ind w:left="426" w:hanging="426"/>
        <w:jc w:val="both"/>
      </w:pPr>
      <w:r w:rsidRPr="00C46386">
        <w:rPr>
          <w:rFonts w:ascii="Arial" w:hAnsi="Arial" w:cs="Arial"/>
        </w:rPr>
        <w:t>Przedmiot zamówienia obejmuje:</w:t>
      </w:r>
    </w:p>
    <w:p w:rsidR="00F024A9" w:rsidRPr="00D668ED" w:rsidRDefault="00C50F9F">
      <w:pPr>
        <w:pStyle w:val="Akapitzlist"/>
        <w:numPr>
          <w:ilvl w:val="0"/>
          <w:numId w:val="21"/>
        </w:numPr>
        <w:spacing w:after="0"/>
        <w:ind w:left="851" w:hanging="425"/>
        <w:jc w:val="both"/>
      </w:pPr>
      <w:r w:rsidRPr="00C46386">
        <w:rPr>
          <w:rFonts w:ascii="Arial" w:eastAsia="Arial Unicode MS" w:hAnsi="Arial" w:cs="Arial"/>
        </w:rPr>
        <w:t>usługę polegającą</w:t>
      </w:r>
      <w:r w:rsidRPr="00D668ED">
        <w:rPr>
          <w:rFonts w:ascii="Arial" w:eastAsia="Arial Unicode MS" w:hAnsi="Arial" w:cs="Arial"/>
        </w:rPr>
        <w:t xml:space="preserve"> na doradztwie w zakresie uzupełnienia i przygotowania przez Inwestora dokumentacji wykonawczej, w szczególności dokumentacji niezbędnej w celu przeprowadzenia postępowania o udzielenie zamówienia publicznego i zawarcia umowy przez Zamawiającego z Generalnym Wykonawcą Inwestycji.</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działanie w imieniu Zamawiającego, realizacja czynności nad całością zadań wynikających z umowy na realizację Inwestycji, które nie zostały zastrzeżone dla Zamawiającego;</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kontrola, doradztwo oraz konsultacje w zakresie dokumentacji stanowiącej podstawę podjęcia robót budowlanych stanowiących kontynuację inwestycji;</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zarządzanie i koordynacja realizacji całości Inwestycji;</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 xml:space="preserve">sprawowanie kontroli nad realizacją Inwestycji pod względem zgodności </w:t>
      </w:r>
      <w:r w:rsidRPr="00D668ED">
        <w:rPr>
          <w:rFonts w:ascii="Arial" w:eastAsia="Arial Unicode MS" w:hAnsi="Arial" w:cs="Arial"/>
        </w:rPr>
        <w:br/>
        <w:t>z obowiązującymi przepisami, aktualną wiedzą techniczną;</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 xml:space="preserve">sprawowanie nadzoru inwestorskiego nad realizacją Inwestycji, zgodnie </w:t>
      </w:r>
      <w:r w:rsidRPr="00D668ED">
        <w:rPr>
          <w:rFonts w:ascii="Arial" w:eastAsia="Arial Unicode MS" w:hAnsi="Arial" w:cs="Arial"/>
        </w:rPr>
        <w:br/>
        <w:t>z przepisami ustawy Prawo budowlane;</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 xml:space="preserve">sprawdzanie jakości wykonanych robót, wbudowywanych wyrobów budowlanych </w:t>
      </w:r>
      <w:r w:rsidRPr="00D668ED">
        <w:rPr>
          <w:rFonts w:ascii="Arial" w:eastAsia="Arial Unicode MS" w:hAnsi="Arial" w:cs="Arial"/>
        </w:rPr>
        <w:br/>
        <w:t>i stosowanych materiałów, technologii oraz receptur;</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sprawdzanie kompletności realizowanych dostaw technologii, sprzętu i instalacji, a także prawidłowość ich montażu, instalacji i odbycia szkolenia personelu w zakresie niezbędnej obsługi;</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 xml:space="preserve">weryfikacja oraz potwierdzanie rzeczowego i finansowego zaawansowania prac, kontrolowanie zakresów wykonanych prac  oraz kwot w ramach zgodności </w:t>
      </w:r>
      <w:r w:rsidRPr="00D668ED">
        <w:rPr>
          <w:rFonts w:ascii="Arial" w:eastAsia="Arial Unicode MS" w:hAnsi="Arial" w:cs="Arial"/>
        </w:rPr>
        <w:br/>
        <w:t>z umową;</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sprawdzanie wszelkiej dokumentacji, w tym certyfikatów, atestów, kart gwarancyjnych i dokumentacji zgodnie z zawartą umową;</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sprawdzanie, dokumentowanie i protokolarne dokonywanie odbiorów robót ulegających zakryciu lub zanikających w sposób pozwalający na jednoznaczne stwierdzenie zgodności z projektem i sztuką budowlaną tych robót po ich zakryciu, w toku odbioru końcowego;</w:t>
      </w:r>
    </w:p>
    <w:p w:rsidR="00F024A9" w:rsidRPr="00D668ED" w:rsidRDefault="00C50F9F">
      <w:pPr>
        <w:pStyle w:val="Akapitzlist"/>
        <w:numPr>
          <w:ilvl w:val="0"/>
          <w:numId w:val="21"/>
        </w:numPr>
        <w:spacing w:after="0"/>
        <w:ind w:left="851" w:hanging="425"/>
        <w:jc w:val="both"/>
      </w:pPr>
      <w:r w:rsidRPr="00D668ED">
        <w:rPr>
          <w:rFonts w:ascii="Arial" w:eastAsia="Arial Unicode MS" w:hAnsi="Arial" w:cs="Arial"/>
        </w:rPr>
        <w:t>sprawdzanie pod względem rachunkowym i merytorycznym rozliczeń pomiędzy Zamawiającym a Wykonawcą Inwestycji.</w:t>
      </w:r>
    </w:p>
    <w:p w:rsidR="00F024A9" w:rsidRPr="00C46386" w:rsidRDefault="00C50F9F" w:rsidP="00C50F9F">
      <w:pPr>
        <w:numPr>
          <w:ilvl w:val="0"/>
          <w:numId w:val="37"/>
        </w:numPr>
        <w:spacing w:after="0"/>
        <w:ind w:left="426" w:hanging="426"/>
        <w:jc w:val="both"/>
        <w:rPr>
          <w:rFonts w:ascii="Arial" w:hAnsi="Arial" w:cs="Arial"/>
        </w:rPr>
      </w:pPr>
      <w:r w:rsidRPr="00C46386">
        <w:rPr>
          <w:rFonts w:ascii="Arial" w:hAnsi="Arial" w:cs="Arial"/>
        </w:rPr>
        <w:t>Szczegółowy zakres obowiązków Wykonawcy objętych przedmiotem zamówienia zawiera wzór umowy stanowiący załącznik nr 5 do SWZ.</w:t>
      </w:r>
    </w:p>
    <w:p w:rsidR="00F024A9" w:rsidRPr="00D668ED" w:rsidRDefault="00C50F9F" w:rsidP="00C50F9F">
      <w:pPr>
        <w:numPr>
          <w:ilvl w:val="0"/>
          <w:numId w:val="38"/>
        </w:numPr>
        <w:spacing w:after="0"/>
        <w:ind w:left="426" w:hanging="426"/>
        <w:jc w:val="both"/>
      </w:pPr>
      <w:r w:rsidRPr="00D668ED">
        <w:rPr>
          <w:rFonts w:ascii="Arial" w:hAnsi="Arial" w:cs="Arial"/>
        </w:rPr>
        <w:t>Zamawiający nie wymaga zatrudnienia przez Wykonawcę i podwykonawcę na podstawie umowy o pracę (w rozumieniu przepisów Kodeksu pracy), osób wykonujących czynności w zakresie realizacji zamówienia.</w:t>
      </w:r>
    </w:p>
    <w:p w:rsidR="00F024A9" w:rsidRPr="00D668ED" w:rsidRDefault="00C50F9F" w:rsidP="00C50F9F">
      <w:pPr>
        <w:numPr>
          <w:ilvl w:val="0"/>
          <w:numId w:val="39"/>
        </w:numPr>
        <w:spacing w:after="0"/>
        <w:ind w:left="426" w:hanging="426"/>
        <w:jc w:val="both"/>
      </w:pPr>
      <w:r w:rsidRPr="00D668ED">
        <w:rPr>
          <w:rFonts w:ascii="Arial" w:hAnsi="Arial" w:cs="Arial"/>
          <w:bCs/>
        </w:rPr>
        <w:t>Zamawiający nie dopuszcza składanie ofert częściowych. Powody niedokonania podziału zamówienia na części:</w:t>
      </w:r>
    </w:p>
    <w:p w:rsidR="00F024A9" w:rsidRPr="00D668ED" w:rsidRDefault="00C50F9F">
      <w:pPr>
        <w:spacing w:after="0"/>
        <w:ind w:left="426"/>
        <w:jc w:val="both"/>
      </w:pPr>
      <w:r w:rsidRPr="00D668ED">
        <w:rPr>
          <w:rFonts w:ascii="Arial" w:hAnsi="Arial" w:cs="Arial"/>
          <w:i/>
          <w:iCs/>
        </w:rPr>
        <w:t xml:space="preserve">Zamawiający nie dokonał podziału zamówienia na części ze względu na to, że podział </w:t>
      </w:r>
      <w:r w:rsidRPr="00D668ED">
        <w:rPr>
          <w:rFonts w:ascii="Arial" w:hAnsi="Arial" w:cs="Arial"/>
          <w:bCs/>
          <w:i/>
          <w:iCs/>
        </w:rPr>
        <w:t xml:space="preserve">taki groziłby nadmiernymi trudnościami technicznymi oraz nadmiernymi kosztami wykonania zamówienia. Potrzeba skoordynowania działań różnych wykonawców realizujących poszczególne części zamówienia mogłaby poważnie zagrozić właściwemu wykonaniu zamówienia. Istotne znaczenie ma tutaj przedmiot zamówienia i jego specyfika, tj. nie tylko sprawowanie nadzoru inwestorskiego w rozumieniu Prawa budowlanego, ale również świadczenie usług w zakresie koordynacji i zarządzania Inwestycją oraz wykonywanie innych zadań ze sfery zarządzania merytorycznego, </w:t>
      </w:r>
      <w:r w:rsidRPr="00D668ED">
        <w:rPr>
          <w:rFonts w:ascii="Arial" w:hAnsi="Arial" w:cs="Arial"/>
          <w:bCs/>
          <w:i/>
          <w:iCs/>
        </w:rPr>
        <w:lastRenderedPageBreak/>
        <w:t xml:space="preserve">technicznego, finansowego oraz organizacyjnego nad realizacją umowy z wykonawcą robót. Sprawowanie tak rozumianej usługi wymaga ścisłego współdziałania inspektorów z różnych specjalności objętych zamówieniem, a także zapewnienia dodatkowego personelu wspomagającego – tj. działania inspektorów nadzoru jako zespołu, kompleksowo odpowiedzialnego za całość zamówienia. Niedokonanie podziału zamówienia podyktowane jest zatem względami technicznymi, organizacyjnym oraz charakterem przedmiotu zamówienia. </w:t>
      </w:r>
    </w:p>
    <w:p w:rsidR="00F024A9" w:rsidRPr="00D668ED" w:rsidRDefault="00C50F9F">
      <w:pPr>
        <w:spacing w:after="0"/>
        <w:ind w:left="426"/>
        <w:jc w:val="both"/>
      </w:pPr>
      <w:r w:rsidRPr="00D668ED">
        <w:rPr>
          <w:rFonts w:ascii="Arial" w:hAnsi="Arial" w:cs="Arial"/>
          <w:bCs/>
          <w:i/>
          <w:iCs/>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F024A9" w:rsidRPr="00D668ED" w:rsidRDefault="00C50F9F" w:rsidP="00C50F9F">
      <w:pPr>
        <w:numPr>
          <w:ilvl w:val="0"/>
          <w:numId w:val="40"/>
        </w:numPr>
        <w:spacing w:after="0"/>
        <w:ind w:left="426" w:hanging="426"/>
        <w:jc w:val="both"/>
      </w:pPr>
      <w:r w:rsidRPr="00D668ED">
        <w:rPr>
          <w:rFonts w:ascii="Arial" w:hAnsi="Arial" w:cs="Arial"/>
          <w:bCs/>
        </w:rPr>
        <w:t>Zamawiający nie dopuszcza złożenia ofert wariantowych.</w:t>
      </w:r>
    </w:p>
    <w:p w:rsidR="00F024A9" w:rsidRPr="00D668ED" w:rsidRDefault="00C50F9F" w:rsidP="00C50F9F">
      <w:pPr>
        <w:numPr>
          <w:ilvl w:val="0"/>
          <w:numId w:val="41"/>
        </w:numPr>
        <w:spacing w:after="0"/>
        <w:ind w:left="426" w:hanging="426"/>
        <w:jc w:val="both"/>
      </w:pPr>
      <w:r w:rsidRPr="00D668ED">
        <w:rPr>
          <w:rFonts w:ascii="Arial" w:hAnsi="Arial" w:cs="Arial"/>
          <w:bCs/>
        </w:rPr>
        <w:t>Zamawiający nie zastrzega obowiązku osobistego wykonania przez wykonawcę kluczowych zadań objętych przedmiotem zamówienia.</w:t>
      </w:r>
    </w:p>
    <w:p w:rsidR="00F024A9" w:rsidRPr="00D668ED" w:rsidRDefault="00C50F9F" w:rsidP="00C50F9F">
      <w:pPr>
        <w:numPr>
          <w:ilvl w:val="0"/>
          <w:numId w:val="42"/>
        </w:numPr>
        <w:spacing w:after="0"/>
        <w:ind w:left="426" w:hanging="426"/>
        <w:jc w:val="both"/>
      </w:pPr>
      <w:r w:rsidRPr="00D668ED">
        <w:rPr>
          <w:rFonts w:ascii="Arial" w:hAnsi="Arial" w:cs="Arial"/>
          <w:bCs/>
        </w:rPr>
        <w:t>Zamawiający nie zastrzega obowiązku osobistego wykonania przez poszczególnych wykonawców wspólnie ubiegających się o udzielenie zamówienia kluczowych zadań objętych przedmiotem zamówienia.</w:t>
      </w:r>
    </w:p>
    <w:p w:rsidR="00F024A9" w:rsidRPr="00D668ED" w:rsidRDefault="00F024A9">
      <w:pPr>
        <w:spacing w:after="0"/>
        <w:jc w:val="both"/>
        <w:rPr>
          <w:rFonts w:ascii="Arial" w:hAnsi="Arial" w:cs="Arial"/>
          <w:bCs/>
        </w:rPr>
      </w:pPr>
    </w:p>
    <w:p w:rsidR="00F024A9" w:rsidRPr="00D668ED" w:rsidRDefault="00C50F9F" w:rsidP="00C50F9F">
      <w:pPr>
        <w:pStyle w:val="Akapitzlist"/>
        <w:numPr>
          <w:ilvl w:val="0"/>
          <w:numId w:val="43"/>
        </w:numPr>
        <w:spacing w:before="240"/>
        <w:jc w:val="both"/>
      </w:pPr>
      <w:r w:rsidRPr="00D668ED">
        <w:rPr>
          <w:rFonts w:ascii="Arial" w:hAnsi="Arial" w:cs="Arial"/>
          <w:b/>
          <w:bCs/>
        </w:rPr>
        <w:t>TERMIN WYKONANIA ZAMÓWIENIA I PODWYKONAWSTWO:</w:t>
      </w:r>
    </w:p>
    <w:p w:rsidR="00F024A9" w:rsidRPr="00D668ED" w:rsidRDefault="00C50F9F" w:rsidP="00C50F9F">
      <w:pPr>
        <w:pStyle w:val="Akapitzlist"/>
        <w:numPr>
          <w:ilvl w:val="3"/>
          <w:numId w:val="44"/>
        </w:numPr>
        <w:spacing w:after="0"/>
        <w:ind w:left="426" w:hanging="426"/>
        <w:jc w:val="both"/>
      </w:pPr>
      <w:r w:rsidRPr="00D668ED">
        <w:rPr>
          <w:rFonts w:ascii="Arial" w:hAnsi="Arial" w:cs="Arial"/>
        </w:rPr>
        <w:t xml:space="preserve">Termin wykonania zamówienia: </w:t>
      </w:r>
      <w:r w:rsidRPr="00D668ED">
        <w:rPr>
          <w:rFonts w:ascii="Arial" w:hAnsi="Arial" w:cs="Arial"/>
          <w:b/>
        </w:rPr>
        <w:t>12 miesięcy od podjęcia robót budowlanych stanowiących kontynuację inwestycji</w:t>
      </w:r>
      <w:r w:rsidRPr="00D668ED">
        <w:rPr>
          <w:rFonts w:ascii="Arial" w:hAnsi="Arial" w:cs="Arial"/>
          <w:bCs/>
        </w:rPr>
        <w:t>.</w:t>
      </w:r>
    </w:p>
    <w:p w:rsidR="00F024A9" w:rsidRPr="00C46386" w:rsidRDefault="00C50F9F" w:rsidP="00C50F9F">
      <w:pPr>
        <w:pStyle w:val="Akapitzlist"/>
        <w:numPr>
          <w:ilvl w:val="3"/>
          <w:numId w:val="45"/>
        </w:numPr>
        <w:spacing w:after="0"/>
        <w:ind w:left="426" w:hanging="426"/>
        <w:jc w:val="both"/>
        <w:rPr>
          <w:rFonts w:ascii="Arial" w:hAnsi="Arial" w:cs="Arial"/>
        </w:rPr>
      </w:pPr>
      <w:r w:rsidRPr="00D668ED">
        <w:rPr>
          <w:rFonts w:ascii="Arial" w:hAnsi="Arial" w:cs="Arial"/>
        </w:rPr>
        <w:t xml:space="preserve">Rozpoczęcie realizacji usługi nadzoru inwestorskiego objętej przedmiotem zamówienia następuje od chwili zawarcia umowy przez Zamawiającego z podmiotem trzecim – wykonawcą Inwestycji, który zostanie wyłoniony w odrębnym postępowaniu o udzielenie zamówienia publicznego. </w:t>
      </w:r>
      <w:r w:rsidRPr="00C46386">
        <w:rPr>
          <w:rFonts w:ascii="Arial" w:hAnsi="Arial" w:cs="Arial"/>
        </w:rPr>
        <w:t xml:space="preserve">Przewidywany termin podpisania umowy na wykonanie Inwestycji: </w:t>
      </w:r>
      <w:r w:rsidR="009B3C13" w:rsidRPr="00C46386">
        <w:rPr>
          <w:rFonts w:ascii="Arial" w:hAnsi="Arial" w:cs="Arial"/>
        </w:rPr>
        <w:t>lipiec 2022</w:t>
      </w:r>
      <w:r w:rsidRPr="00C46386">
        <w:rPr>
          <w:rFonts w:ascii="Arial" w:hAnsi="Arial" w:cs="Arial"/>
        </w:rPr>
        <w:t>.</w:t>
      </w:r>
    </w:p>
    <w:p w:rsidR="00F024A9" w:rsidRPr="00D668ED" w:rsidRDefault="00C50F9F" w:rsidP="00C50F9F">
      <w:pPr>
        <w:pStyle w:val="Akapitzlist"/>
        <w:numPr>
          <w:ilvl w:val="3"/>
          <w:numId w:val="46"/>
        </w:numPr>
        <w:spacing w:after="0"/>
        <w:ind w:left="426" w:hanging="426"/>
        <w:jc w:val="both"/>
      </w:pPr>
      <w:r w:rsidRPr="00D668ED">
        <w:rPr>
          <w:rFonts w:ascii="Arial" w:hAnsi="Arial" w:cs="Arial"/>
        </w:rPr>
        <w:t>Wykonawca przystąpi do realizacji usługi polegającej na doradztwie w zakresie uzupełnienia i przygotowania przez Inwestora dokumentacji wykonawczej, w szczególności dokumentacji niezbędnej w celu przeprowadzenia postępowania o udzielenie zamówienia publicznego i zawarcia umowy przez Zamawiającego z Generalnym Wykonawcą Inwestycji bezpośrednio po zawarciu umowy.</w:t>
      </w:r>
    </w:p>
    <w:p w:rsidR="00F024A9" w:rsidRPr="00D668ED" w:rsidRDefault="00C50F9F" w:rsidP="00C50F9F">
      <w:pPr>
        <w:pStyle w:val="Akapitzlist"/>
        <w:numPr>
          <w:ilvl w:val="3"/>
          <w:numId w:val="47"/>
        </w:numPr>
        <w:spacing w:after="0"/>
        <w:ind w:left="426" w:hanging="426"/>
        <w:jc w:val="both"/>
      </w:pPr>
      <w:r w:rsidRPr="00D668ED">
        <w:rPr>
          <w:rFonts w:ascii="Arial" w:hAnsi="Arial" w:cs="Arial"/>
        </w:rPr>
        <w:t>Zamawiający żąda wskazania przez Wykonawcę w ofercie części zamówienia, których wykonanie zamierza powierzyć Podwykonawcom, oraz podania nazw ewentualnych Podwykonawców, jeżeli są już znani.</w:t>
      </w:r>
    </w:p>
    <w:p w:rsidR="00F024A9" w:rsidRPr="00D668ED" w:rsidRDefault="00C50F9F" w:rsidP="00C50F9F">
      <w:pPr>
        <w:pStyle w:val="Akapitzlist"/>
        <w:numPr>
          <w:ilvl w:val="3"/>
          <w:numId w:val="48"/>
        </w:numPr>
        <w:spacing w:after="0"/>
        <w:ind w:left="426" w:hanging="426"/>
        <w:jc w:val="both"/>
      </w:pPr>
      <w:r w:rsidRPr="00D668ED">
        <w:rPr>
          <w:rFonts w:ascii="Arial" w:hAnsi="Arial" w:cs="Arial"/>
        </w:rPr>
        <w:t>W przypadku realizacji zamówienia w miejscu podlegającym bezpośredniemu nadzorowi Zamawiającego, Zamawiający żąda, aby przed przystąpieniem do wykonania zamówienia Wykonawca podał nazwy, dane kontaktowe oraz przedstawicieli Podwykonawców zaangażowanych w roboty budowlane, jeżeli są już znani.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robót budowlanych.</w:t>
      </w:r>
    </w:p>
    <w:p w:rsidR="00F024A9" w:rsidRPr="00D668ED" w:rsidRDefault="00C50F9F" w:rsidP="00C50F9F">
      <w:pPr>
        <w:pStyle w:val="Akapitzlist"/>
        <w:numPr>
          <w:ilvl w:val="3"/>
          <w:numId w:val="49"/>
        </w:numPr>
        <w:spacing w:after="0"/>
        <w:ind w:left="426" w:hanging="426"/>
        <w:jc w:val="both"/>
      </w:pPr>
      <w:r w:rsidRPr="00D668ED">
        <w:rPr>
          <w:rFonts w:ascii="Arial" w:hAnsi="Arial" w:cs="Arial"/>
        </w:rPr>
        <w:t xml:space="preserve">Zamawiający odstępuje od badania, czy nie zachodzą wobec Podwykonawcy niebędącego podmiotem udostępniającym zasoby podstawy wykluczenia, o których mowa w art. 108 ust. 1 pkt 1-6 i art. 109 ustawy PZP oraz od żądania od Wykonawcy </w:t>
      </w:r>
      <w:r w:rsidRPr="00D668ED">
        <w:rPr>
          <w:rFonts w:ascii="Arial" w:hAnsi="Arial" w:cs="Arial"/>
        </w:rPr>
        <w:lastRenderedPageBreak/>
        <w:t>przedstawienia oświadczenia, o którym mowa w art. 125 ust. 1 ustawy PZP, lub podmiotowych środków dowodowych dotyczących tego Podwykonawcy.</w:t>
      </w:r>
    </w:p>
    <w:p w:rsidR="00F024A9" w:rsidRPr="00D668ED" w:rsidRDefault="00C50F9F" w:rsidP="00C50F9F">
      <w:pPr>
        <w:pStyle w:val="Akapitzlist"/>
        <w:numPr>
          <w:ilvl w:val="3"/>
          <w:numId w:val="50"/>
        </w:numPr>
        <w:spacing w:after="0"/>
        <w:ind w:left="426" w:hanging="426"/>
        <w:jc w:val="both"/>
      </w:pPr>
      <w:r w:rsidRPr="00D668ED">
        <w:rPr>
          <w:rFonts w:ascii="Arial" w:hAnsi="Arial" w:cs="Aria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Odpowiednie zastosowanie znajduje art. 122 ustawy PZP.</w:t>
      </w:r>
    </w:p>
    <w:p w:rsidR="00F024A9" w:rsidRPr="00D668ED" w:rsidRDefault="00C50F9F" w:rsidP="00C50F9F">
      <w:pPr>
        <w:pStyle w:val="Akapitzlist"/>
        <w:numPr>
          <w:ilvl w:val="3"/>
          <w:numId w:val="51"/>
        </w:numPr>
        <w:spacing w:after="0"/>
        <w:ind w:left="426" w:hanging="426"/>
        <w:jc w:val="both"/>
      </w:pPr>
      <w:r w:rsidRPr="00D668ED">
        <w:rPr>
          <w:rFonts w:ascii="Arial" w:hAnsi="Arial" w:cs="Arial"/>
        </w:rPr>
        <w:t>Powierzenie wykonania części zamówienia Podwykonawcom nie zwalnia Wykonawcy z odpowiedzialności za należyte wykonanie tego zamówienia.</w:t>
      </w:r>
    </w:p>
    <w:p w:rsidR="00F024A9" w:rsidRPr="00D668ED" w:rsidRDefault="00F024A9">
      <w:pPr>
        <w:spacing w:after="0"/>
        <w:jc w:val="both"/>
        <w:rPr>
          <w:rFonts w:ascii="Arial" w:hAnsi="Arial" w:cs="Arial"/>
        </w:rPr>
      </w:pPr>
    </w:p>
    <w:p w:rsidR="00F024A9" w:rsidRPr="00D668ED" w:rsidRDefault="00C50F9F" w:rsidP="00C50F9F">
      <w:pPr>
        <w:pStyle w:val="Akapitzlist"/>
        <w:numPr>
          <w:ilvl w:val="0"/>
          <w:numId w:val="52"/>
        </w:numPr>
        <w:spacing w:before="240"/>
        <w:jc w:val="both"/>
      </w:pPr>
      <w:r w:rsidRPr="00D668ED">
        <w:rPr>
          <w:rFonts w:ascii="Arial" w:hAnsi="Arial" w:cs="Arial"/>
          <w:b/>
          <w:bCs/>
        </w:rPr>
        <w:t>WARUNKI UDZIAŁU W POSTĘPOWANIU:</w:t>
      </w:r>
    </w:p>
    <w:p w:rsidR="00F024A9" w:rsidRPr="00D668ED" w:rsidRDefault="00C50F9F" w:rsidP="00C50F9F">
      <w:pPr>
        <w:pStyle w:val="pzp"/>
        <w:numPr>
          <w:ilvl w:val="3"/>
          <w:numId w:val="53"/>
        </w:numPr>
        <w:ind w:left="426"/>
      </w:pPr>
      <w:r w:rsidRPr="00D668ED">
        <w:t>O udzielenie zamówienia mogą ubiegać się Wykonawcy, którzy nie podlegają wykluczeniu oraz spełniają warunki udziału w postępowaniu, dotyczące:</w:t>
      </w:r>
    </w:p>
    <w:p w:rsidR="00F024A9" w:rsidRPr="00D668ED" w:rsidRDefault="00C50F9F">
      <w:pPr>
        <w:pStyle w:val="pzp"/>
        <w:numPr>
          <w:ilvl w:val="0"/>
          <w:numId w:val="3"/>
        </w:numPr>
      </w:pPr>
      <w:r w:rsidRPr="00D668ED">
        <w:rPr>
          <w:u w:val="single"/>
        </w:rPr>
        <w:t>zdolności technicznej lub zawodowej dotyczący doświadczenia wykonawcy:</w:t>
      </w:r>
    </w:p>
    <w:p w:rsidR="00F024A9" w:rsidRPr="00D668ED" w:rsidRDefault="00C50F9F">
      <w:pPr>
        <w:pStyle w:val="pzp"/>
        <w:ind w:left="720" w:firstLine="0"/>
      </w:pPr>
      <w:r w:rsidRPr="00D668ED">
        <w:t xml:space="preserve">Warunek ten zostanie spełniony, jeżeli Wykonawca wykaże, że w okresie </w:t>
      </w:r>
      <w:r w:rsidRPr="00C46386">
        <w:t xml:space="preserve">ostatniego roku </w:t>
      </w:r>
      <w:r w:rsidRPr="00D668ED">
        <w:t xml:space="preserve">przed upływem terminu składania ofert, a jeżeli okres prowadzenia działalności jest krótszy </w:t>
      </w:r>
      <w:r w:rsidRPr="00D668ED">
        <w:rPr>
          <w:rFonts w:ascii="Symbol" w:eastAsia="Symbol" w:hAnsi="Symbol" w:cs="Symbol"/>
        </w:rPr>
        <w:t></w:t>
      </w:r>
      <w:r w:rsidRPr="00D668ED">
        <w:t xml:space="preserve"> w tym okresie, wykonał co najmniej jedną usługę, polegającą na pełnieniu nadzoru inwestorskiego dla robót obejmujących co najmniej budowę (tj. wykonywanie, odbudowę, rozbudowę lub nadbudowę) lub przebudowę lub remont pomieszczeń obiektu budowlanego (obiektów budowlanych) na potrzeby opieki zdrowotnej </w:t>
      </w:r>
      <w:r w:rsidRPr="00C46386">
        <w:t>o całkowitej powierzchni objętej robotami nie mniejszej niż 500 m2</w:t>
      </w:r>
      <w:r w:rsidRPr="00D668ED">
        <w:t>.</w:t>
      </w:r>
    </w:p>
    <w:p w:rsidR="00F024A9" w:rsidRPr="00D668ED" w:rsidRDefault="00C50F9F">
      <w:pPr>
        <w:pStyle w:val="pzp"/>
        <w:ind w:left="720" w:firstLine="0"/>
      </w:pPr>
      <w:r w:rsidRPr="00D668ED">
        <w:t xml:space="preserve">Posiada </w:t>
      </w:r>
      <w:r w:rsidRPr="00C46386">
        <w:t>co najmniej 5-letnie doświadczenie zawodowe po uzyskaniu uprawnień budowlanych na stanowisku kierownika robót w specjalności konstrukcyjno-budowlanej lub inspektora nadzoru inwestorskiego w specjalności konstrukcyjno-budowlanej</w:t>
      </w:r>
      <w:r w:rsidRPr="00D668ED">
        <w:t>.</w:t>
      </w:r>
    </w:p>
    <w:p w:rsidR="00F024A9" w:rsidRPr="00D668ED" w:rsidRDefault="00C50F9F">
      <w:pPr>
        <w:pStyle w:val="pzp"/>
        <w:pBdr>
          <w:top w:val="single" w:sz="4" w:space="1" w:color="000000"/>
          <w:left w:val="single" w:sz="4" w:space="4" w:color="000000"/>
          <w:bottom w:val="single" w:sz="4" w:space="1" w:color="000000"/>
          <w:right w:val="single" w:sz="4" w:space="4" w:color="000000"/>
        </w:pBdr>
        <w:shd w:val="clear" w:color="auto" w:fill="F2F2F2" w:themeFill="background1" w:themeFillShade="F2"/>
        <w:ind w:left="709" w:firstLine="0"/>
      </w:pPr>
      <w:r w:rsidRPr="00D668ED">
        <w:rPr>
          <w:sz w:val="20"/>
          <w:szCs w:val="20"/>
        </w:rPr>
        <w:t>UWAGA:</w:t>
      </w:r>
    </w:p>
    <w:p w:rsidR="00F024A9" w:rsidRPr="00D668ED" w:rsidRDefault="00C50F9F">
      <w:pPr>
        <w:pStyle w:val="pzp"/>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ind w:left="709" w:firstLine="0"/>
      </w:pPr>
      <w:r w:rsidRPr="00D668ED">
        <w:rPr>
          <w:sz w:val="20"/>
          <w:szCs w:val="20"/>
        </w:rPr>
        <w:t>Za usługę polegającą na pełnieniu nadzoru nad realizacją inwestycji należy rozumieć usługę obejmującą co najmniej:</w:t>
      </w:r>
    </w:p>
    <w:p w:rsidR="00F024A9" w:rsidRPr="00D668ED" w:rsidRDefault="00C50F9F">
      <w:pPr>
        <w:pStyle w:val="pzp"/>
        <w:numPr>
          <w:ilvl w:val="0"/>
          <w:numId w:val="22"/>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ind w:left="1134" w:hanging="425"/>
      </w:pPr>
      <w:r w:rsidRPr="00D668ED">
        <w:rPr>
          <w:sz w:val="20"/>
          <w:szCs w:val="20"/>
        </w:rPr>
        <w:t xml:space="preserve">pełnienie nadzoru inwestorskiego co najmniej w specjalnościach: konstrukcyjno-budowlanej, </w:t>
      </w:r>
      <w:r w:rsidRPr="00D668ED">
        <w:rPr>
          <w:sz w:val="20"/>
        </w:rPr>
        <w:t>instalacyjnej w zakresie sieci, instalacji i urządzeń elektrycznych i elektroenergetycznych oraz instalacyjnej w zakresie sieci, instalacji i urządzeń cieplnych, wentylacyjnych, gazowych, wodociągowych i kanalizacyjnych,</w:t>
      </w:r>
    </w:p>
    <w:p w:rsidR="00F024A9" w:rsidRPr="00D668ED" w:rsidRDefault="00C50F9F">
      <w:pPr>
        <w:pStyle w:val="pzp"/>
        <w:numPr>
          <w:ilvl w:val="0"/>
          <w:numId w:val="22"/>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ind w:left="1134" w:hanging="425"/>
      </w:pPr>
      <w:r w:rsidRPr="00D668ED">
        <w:rPr>
          <w:sz w:val="20"/>
        </w:rPr>
        <w:t>współpracę z projektantem (świadczącym</w:t>
      </w:r>
      <w:r w:rsidRPr="00D668ED">
        <w:rPr>
          <w:sz w:val="20"/>
          <w:szCs w:val="20"/>
        </w:rPr>
        <w:t xml:space="preserve"> usługi nadzoru autorskiego),</w:t>
      </w:r>
    </w:p>
    <w:p w:rsidR="00F024A9" w:rsidRPr="00D668ED" w:rsidRDefault="00C50F9F">
      <w:pPr>
        <w:pStyle w:val="pzp"/>
        <w:numPr>
          <w:ilvl w:val="0"/>
          <w:numId w:val="22"/>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ind w:left="1134" w:hanging="425"/>
      </w:pPr>
      <w:r w:rsidRPr="00D668ED">
        <w:rPr>
          <w:sz w:val="20"/>
          <w:szCs w:val="20"/>
        </w:rPr>
        <w:t>współpracę z inwestorem, w tym w zakresie rozliczania robót.</w:t>
      </w:r>
    </w:p>
    <w:p w:rsidR="00F024A9" w:rsidRPr="00D668ED" w:rsidRDefault="00F024A9">
      <w:pPr>
        <w:pStyle w:val="pzp"/>
        <w:ind w:left="720" w:firstLine="0"/>
        <w:rPr>
          <w:u w:val="single"/>
        </w:rPr>
      </w:pPr>
    </w:p>
    <w:p w:rsidR="00F024A9" w:rsidRPr="00D668ED" w:rsidRDefault="00C50F9F">
      <w:pPr>
        <w:pStyle w:val="pzp"/>
        <w:numPr>
          <w:ilvl w:val="0"/>
          <w:numId w:val="3"/>
        </w:numPr>
      </w:pPr>
      <w:r w:rsidRPr="00D668ED">
        <w:rPr>
          <w:u w:val="single"/>
        </w:rPr>
        <w:t>zdolności technicznej lub zawodowej dotyczący osób skierowanych przez wykonawcę do realizacji zamówienia:</w:t>
      </w:r>
    </w:p>
    <w:p w:rsidR="00F024A9" w:rsidRPr="00D668ED" w:rsidRDefault="00C50F9F">
      <w:pPr>
        <w:pStyle w:val="pzp"/>
        <w:ind w:left="720" w:firstLine="0"/>
      </w:pPr>
      <w:r w:rsidRPr="00D668ED">
        <w:t>Warunek ten zostanie spełniony, jeżeli Wykonawca wykaże, że do realizacji przedmiotowego zamówienia zostaną skierowane osoby spełniającymi poszczególne wymagania, które będą pełniły niżej wskazane funkcje:</w:t>
      </w:r>
    </w:p>
    <w:tbl>
      <w:tblPr>
        <w:tblW w:w="8505" w:type="dxa"/>
        <w:tblInd w:w="929" w:type="dxa"/>
        <w:tblLayout w:type="fixed"/>
        <w:tblLook w:val="04A0"/>
      </w:tblPr>
      <w:tblGrid>
        <w:gridCol w:w="534"/>
        <w:gridCol w:w="2782"/>
        <w:gridCol w:w="741"/>
        <w:gridCol w:w="4448"/>
      </w:tblGrid>
      <w:tr w:rsidR="00F024A9" w:rsidRPr="00D668ED">
        <w:tc>
          <w:tcPr>
            <w:tcW w:w="534" w:type="dxa"/>
            <w:tcBorders>
              <w:top w:val="single" w:sz="4" w:space="0" w:color="000000"/>
              <w:left w:val="single" w:sz="4" w:space="0" w:color="000000"/>
              <w:bottom w:val="single" w:sz="4" w:space="0" w:color="000000"/>
              <w:right w:val="single" w:sz="4" w:space="0" w:color="000000"/>
            </w:tcBorders>
            <w:shd w:val="clear" w:color="auto" w:fill="D9D9D9"/>
          </w:tcPr>
          <w:p w:rsidR="00F024A9" w:rsidRPr="00D668ED" w:rsidRDefault="00C50F9F">
            <w:pPr>
              <w:widowControl w:val="0"/>
              <w:jc w:val="center"/>
              <w:rPr>
                <w:rFonts w:ascii="Arial" w:hAnsi="Arial" w:cs="Arial"/>
                <w:b/>
              </w:rPr>
            </w:pPr>
            <w:r w:rsidRPr="00D668ED">
              <w:rPr>
                <w:rFonts w:ascii="Arial" w:hAnsi="Arial" w:cs="Arial"/>
                <w:b/>
              </w:rPr>
              <w:lastRenderedPageBreak/>
              <w:t>l.p.</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cPr>
          <w:p w:rsidR="00F024A9" w:rsidRPr="00D668ED" w:rsidRDefault="00C50F9F">
            <w:pPr>
              <w:widowControl w:val="0"/>
              <w:jc w:val="center"/>
              <w:rPr>
                <w:rFonts w:ascii="Arial" w:hAnsi="Arial" w:cs="Arial"/>
                <w:b/>
              </w:rPr>
            </w:pPr>
            <w:r w:rsidRPr="00D668ED">
              <w:rPr>
                <w:rFonts w:ascii="Arial" w:hAnsi="Arial" w:cs="Arial"/>
                <w:b/>
              </w:rPr>
              <w:t>Funkcja</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Pr>
          <w:p w:rsidR="00F024A9" w:rsidRPr="00D668ED" w:rsidRDefault="00C50F9F">
            <w:pPr>
              <w:widowControl w:val="0"/>
              <w:jc w:val="center"/>
              <w:rPr>
                <w:rFonts w:ascii="Arial" w:hAnsi="Arial" w:cs="Arial"/>
                <w:b/>
              </w:rPr>
            </w:pPr>
            <w:r w:rsidRPr="00D668ED">
              <w:rPr>
                <w:rFonts w:ascii="Arial" w:hAnsi="Arial" w:cs="Arial"/>
                <w:b/>
              </w:rPr>
              <w:t>Ilość osób</w:t>
            </w:r>
          </w:p>
        </w:tc>
        <w:tc>
          <w:tcPr>
            <w:tcW w:w="4447" w:type="dxa"/>
            <w:tcBorders>
              <w:top w:val="single" w:sz="4" w:space="0" w:color="000000"/>
              <w:left w:val="single" w:sz="4" w:space="0" w:color="000000"/>
              <w:bottom w:val="single" w:sz="4" w:space="0" w:color="000000"/>
              <w:right w:val="single" w:sz="4" w:space="0" w:color="000000"/>
            </w:tcBorders>
            <w:shd w:val="clear" w:color="auto" w:fill="D9D9D9"/>
          </w:tcPr>
          <w:p w:rsidR="00F024A9" w:rsidRPr="00D668ED" w:rsidRDefault="00C50F9F">
            <w:pPr>
              <w:widowControl w:val="0"/>
              <w:jc w:val="center"/>
              <w:rPr>
                <w:rFonts w:ascii="Arial" w:hAnsi="Arial" w:cs="Arial"/>
                <w:b/>
              </w:rPr>
            </w:pPr>
            <w:r w:rsidRPr="00D668ED">
              <w:rPr>
                <w:rFonts w:ascii="Arial" w:hAnsi="Arial" w:cs="Arial"/>
                <w:b/>
              </w:rPr>
              <w:t>Wymagania co do osoby, której będzie pełniła funkcję</w:t>
            </w:r>
          </w:p>
        </w:tc>
      </w:tr>
      <w:tr w:rsidR="00F024A9" w:rsidRPr="00D668E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spacing w:after="0"/>
              <w:jc w:val="center"/>
              <w:rPr>
                <w:rFonts w:ascii="Arial" w:hAnsi="Arial" w:cs="Arial"/>
                <w:b/>
              </w:rPr>
            </w:pPr>
            <w:r w:rsidRPr="00D668ED">
              <w:rPr>
                <w:rFonts w:ascii="Arial" w:hAnsi="Arial" w:cs="Arial"/>
                <w:b/>
              </w:rPr>
              <w:t>1</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spacing w:after="0"/>
              <w:jc w:val="center"/>
              <w:rPr>
                <w:rFonts w:ascii="Arial" w:hAnsi="Arial" w:cs="Arial"/>
                <w:b/>
              </w:rPr>
            </w:pPr>
            <w:r w:rsidRPr="00D668ED">
              <w:rPr>
                <w:rFonts w:ascii="Arial" w:hAnsi="Arial" w:cs="Arial"/>
                <w:b/>
              </w:rPr>
              <w:t>2</w:t>
            </w:r>
          </w:p>
        </w:tc>
        <w:tc>
          <w:tcPr>
            <w:tcW w:w="741"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spacing w:after="0"/>
              <w:ind w:left="176"/>
              <w:jc w:val="center"/>
              <w:rPr>
                <w:rFonts w:ascii="Arial" w:hAnsi="Arial" w:cs="Arial"/>
                <w:b/>
              </w:rPr>
            </w:pPr>
            <w:r w:rsidRPr="00D668ED">
              <w:rPr>
                <w:rFonts w:ascii="Arial" w:hAnsi="Arial" w:cs="Arial"/>
                <w:b/>
              </w:rPr>
              <w:t>3</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spacing w:after="0"/>
              <w:jc w:val="center"/>
              <w:rPr>
                <w:rFonts w:ascii="Arial" w:hAnsi="Arial" w:cs="Arial"/>
                <w:b/>
              </w:rPr>
            </w:pPr>
            <w:r w:rsidRPr="00D668ED">
              <w:rPr>
                <w:rFonts w:ascii="Arial" w:hAnsi="Arial" w:cs="Arial"/>
                <w:b/>
              </w:rPr>
              <w:t>4</w:t>
            </w:r>
          </w:p>
        </w:tc>
      </w:tr>
      <w:tr w:rsidR="00F024A9" w:rsidRPr="00D668ED">
        <w:trPr>
          <w:trHeight w:val="8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F024A9">
            <w:pPr>
              <w:pStyle w:val="Akapitzlist"/>
              <w:widowControl w:val="0"/>
              <w:numPr>
                <w:ilvl w:val="0"/>
                <w:numId w:val="25"/>
              </w:numPr>
              <w:ind w:left="318" w:hanging="284"/>
              <w:jc w:val="center"/>
              <w:rPr>
                <w:rFonts w:ascii="Arial" w:hAnsi="Arial" w:cs="Arial"/>
                <w:b/>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jc w:val="center"/>
              <w:rPr>
                <w:rFonts w:ascii="Arial" w:hAnsi="Arial" w:cs="Arial"/>
                <w:b/>
              </w:rPr>
            </w:pPr>
            <w:r w:rsidRPr="00D668ED">
              <w:rPr>
                <w:rFonts w:ascii="Arial" w:hAnsi="Arial" w:cs="Arial"/>
                <w:b/>
              </w:rPr>
              <w:t>Inspektor nadzoru w specjalności konstrukcyjno-budowlanej</w:t>
            </w:r>
          </w:p>
          <w:p w:rsidR="00F024A9" w:rsidRPr="00D668ED" w:rsidRDefault="00C50F9F">
            <w:pPr>
              <w:widowControl w:val="0"/>
              <w:jc w:val="center"/>
              <w:rPr>
                <w:rFonts w:ascii="Arial" w:hAnsi="Arial" w:cs="Arial"/>
                <w:b/>
              </w:rPr>
            </w:pPr>
            <w:r w:rsidRPr="00D668ED">
              <w:rPr>
                <w:rFonts w:ascii="Arial" w:hAnsi="Arial" w:cs="Arial"/>
                <w:b/>
              </w:rPr>
              <w:t>(Kierownik Zespołu)</w:t>
            </w:r>
          </w:p>
        </w:tc>
        <w:tc>
          <w:tcPr>
            <w:tcW w:w="741"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ind w:left="176"/>
              <w:jc w:val="center"/>
              <w:rPr>
                <w:rFonts w:ascii="Arial" w:hAnsi="Arial" w:cs="Arial"/>
                <w:b/>
              </w:rPr>
            </w:pPr>
            <w:r w:rsidRPr="00D668ED">
              <w:rPr>
                <w:rFonts w:ascii="Arial" w:hAnsi="Arial" w:cs="Arial"/>
                <w:b/>
              </w:rPr>
              <w:t>1</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numPr>
                <w:ilvl w:val="0"/>
                <w:numId w:val="24"/>
              </w:numPr>
              <w:spacing w:after="0"/>
              <w:ind w:left="179" w:hanging="284"/>
              <w:jc w:val="both"/>
              <w:rPr>
                <w:rFonts w:ascii="Arial" w:hAnsi="Arial" w:cs="Arial"/>
                <w:sz w:val="20"/>
                <w:szCs w:val="20"/>
              </w:rPr>
            </w:pPr>
            <w:r w:rsidRPr="00D668ED">
              <w:rPr>
                <w:rFonts w:ascii="Arial" w:hAnsi="Arial" w:cs="Arial"/>
                <w:sz w:val="20"/>
                <w:szCs w:val="20"/>
              </w:rPr>
              <w:t>posiada uprawnienia budowlane w specjalności konstrukcyjno-budowlanej do kierowania robotami budowlanymi bez ograniczeń;</w:t>
            </w:r>
          </w:p>
          <w:p w:rsidR="00F024A9" w:rsidRPr="00D668ED" w:rsidRDefault="00C50F9F">
            <w:pPr>
              <w:widowControl w:val="0"/>
              <w:numPr>
                <w:ilvl w:val="0"/>
                <w:numId w:val="24"/>
              </w:numPr>
              <w:spacing w:after="0"/>
              <w:ind w:left="179" w:hanging="284"/>
              <w:jc w:val="both"/>
              <w:rPr>
                <w:rFonts w:ascii="Arial" w:hAnsi="Arial" w:cs="Arial"/>
                <w:sz w:val="20"/>
                <w:szCs w:val="20"/>
              </w:rPr>
            </w:pPr>
            <w:r w:rsidRPr="00D668ED">
              <w:rPr>
                <w:rFonts w:ascii="Arial" w:hAnsi="Arial" w:cs="Arial"/>
                <w:sz w:val="20"/>
                <w:szCs w:val="20"/>
              </w:rPr>
              <w:t xml:space="preserve">posiada doświadczenie zawodowe obejmujące pełnienie funkcji inspektora nadzoru inwestorskiego w specjalności konstrukcyjno-budowlanej przy robotach obejmujących co najmniej budowę (tj. wykonywanie, odbudowę, rozbudowę lub nadbudowę) lub przebudowę lub remont pomieszczeń obiektu budowlanego (obiektów budowlanych) </w:t>
            </w:r>
            <w:r w:rsidRPr="00C46386">
              <w:rPr>
                <w:rFonts w:ascii="Arial" w:hAnsi="Arial" w:cs="Arial"/>
                <w:sz w:val="20"/>
                <w:szCs w:val="20"/>
              </w:rPr>
              <w:t>na potrzeby opieki zdrowotnej o całkowitej powierzchni objętej robotami nie mniejszej niż 500 m2</w:t>
            </w:r>
            <w:r w:rsidRPr="00D668ED">
              <w:rPr>
                <w:rFonts w:ascii="Arial" w:hAnsi="Arial" w:cs="Arial"/>
                <w:sz w:val="20"/>
                <w:szCs w:val="20"/>
              </w:rPr>
              <w:t>;</w:t>
            </w:r>
          </w:p>
          <w:p w:rsidR="00F024A9" w:rsidRPr="00D668ED" w:rsidRDefault="00C50F9F">
            <w:pPr>
              <w:widowControl w:val="0"/>
              <w:numPr>
                <w:ilvl w:val="0"/>
                <w:numId w:val="24"/>
              </w:numPr>
              <w:spacing w:after="0"/>
              <w:ind w:left="179" w:hanging="284"/>
              <w:jc w:val="both"/>
              <w:rPr>
                <w:rFonts w:ascii="Arial" w:hAnsi="Arial" w:cs="Arial"/>
                <w:sz w:val="20"/>
                <w:szCs w:val="20"/>
              </w:rPr>
            </w:pPr>
            <w:r w:rsidRPr="00D668ED">
              <w:rPr>
                <w:rFonts w:ascii="Arial" w:hAnsi="Arial" w:cs="Arial"/>
                <w:sz w:val="20"/>
                <w:szCs w:val="20"/>
              </w:rPr>
              <w:t>posiada co najmniej 24-miesięczne doświadczenie zawodowe po uzyskaniu uprawnień budowlanych na stanowisku kierownika robót w specjalności konstrukcyjno-budowlanej lub inspektora nadzoru inwestorskiego w specjalności konstrukcyjno-budowlanej.</w:t>
            </w:r>
          </w:p>
        </w:tc>
      </w:tr>
      <w:tr w:rsidR="00F024A9" w:rsidRPr="00D668ED">
        <w:trPr>
          <w:trHeight w:val="8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F024A9">
            <w:pPr>
              <w:pStyle w:val="Akapitzlist"/>
              <w:widowControl w:val="0"/>
              <w:numPr>
                <w:ilvl w:val="0"/>
                <w:numId w:val="25"/>
              </w:numPr>
              <w:ind w:left="318" w:hanging="284"/>
              <w:jc w:val="center"/>
              <w:rPr>
                <w:rFonts w:ascii="Arial" w:hAnsi="Arial" w:cs="Arial"/>
                <w:b/>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jc w:val="center"/>
              <w:rPr>
                <w:rFonts w:ascii="Arial" w:hAnsi="Arial" w:cs="Arial"/>
                <w:b/>
              </w:rPr>
            </w:pPr>
            <w:r w:rsidRPr="00D668ED">
              <w:rPr>
                <w:rFonts w:ascii="Arial" w:hAnsi="Arial" w:cs="Arial"/>
                <w:b/>
              </w:rPr>
              <w:t>Inspektor nadzoru w specjalności instalacyjnej w zakresie sieci, instalacji i urządzeń elektrycznych i elektroenergetycznych</w:t>
            </w:r>
          </w:p>
        </w:tc>
        <w:tc>
          <w:tcPr>
            <w:tcW w:w="741"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ind w:left="176"/>
              <w:jc w:val="center"/>
              <w:rPr>
                <w:rFonts w:ascii="Arial" w:hAnsi="Arial" w:cs="Arial"/>
                <w:b/>
              </w:rPr>
            </w:pPr>
            <w:r w:rsidRPr="00D668ED">
              <w:rPr>
                <w:rFonts w:ascii="Arial" w:hAnsi="Arial" w:cs="Arial"/>
                <w:b/>
              </w:rPr>
              <w:t>1</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numPr>
                <w:ilvl w:val="0"/>
                <w:numId w:val="24"/>
              </w:numPr>
              <w:spacing w:after="0"/>
              <w:ind w:left="179" w:hanging="284"/>
              <w:jc w:val="both"/>
              <w:rPr>
                <w:rFonts w:ascii="Arial" w:hAnsi="Arial" w:cs="Arial"/>
                <w:sz w:val="20"/>
                <w:szCs w:val="20"/>
              </w:rPr>
            </w:pPr>
            <w:r w:rsidRPr="00D668ED">
              <w:rPr>
                <w:rFonts w:ascii="Arial" w:hAnsi="Arial" w:cs="Arial"/>
                <w:sz w:val="20"/>
                <w:szCs w:val="20"/>
              </w:rPr>
              <w:t>posiada uprawnienia budowlane w specjalności instalacyjnej w zakresie sieci, instalacji i urządzeń elektrycznych i elektroenergetycznych do kierowania robotami budowlanymi bez ograniczeń;</w:t>
            </w:r>
          </w:p>
          <w:p w:rsidR="00F024A9" w:rsidRPr="00D668ED" w:rsidRDefault="00C50F9F">
            <w:pPr>
              <w:widowControl w:val="0"/>
              <w:numPr>
                <w:ilvl w:val="0"/>
                <w:numId w:val="24"/>
              </w:numPr>
              <w:spacing w:after="0"/>
              <w:ind w:left="179" w:hanging="284"/>
              <w:jc w:val="both"/>
              <w:rPr>
                <w:rFonts w:ascii="Arial" w:hAnsi="Arial" w:cs="Arial"/>
              </w:rPr>
            </w:pPr>
            <w:r w:rsidRPr="00D668ED">
              <w:rPr>
                <w:rFonts w:ascii="Arial" w:hAnsi="Arial" w:cs="Arial"/>
                <w:sz w:val="20"/>
                <w:szCs w:val="20"/>
              </w:rPr>
              <w:t>posiada co najmniej 24-miesięczne doświadczenie zawodowe po uzyskaniu uprawnień budowlanych na stanowisku kierownika robót w specjalności instalacyjnej w zakresie sieci, instalacji i urządzeń elektrycznych i elektroenergetycznych lub inspektora nadzoru inwestorskiego w specjalności instalacyjnej w zakresie sieci, instalacji i urządzeń elektrycznych i elektroenergetycznych.</w:t>
            </w:r>
          </w:p>
        </w:tc>
      </w:tr>
      <w:tr w:rsidR="00F024A9" w:rsidRPr="00D668ED">
        <w:trPr>
          <w:trHeight w:val="8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F024A9">
            <w:pPr>
              <w:pStyle w:val="Akapitzlist"/>
              <w:widowControl w:val="0"/>
              <w:numPr>
                <w:ilvl w:val="0"/>
                <w:numId w:val="25"/>
              </w:numPr>
              <w:ind w:left="318" w:hanging="284"/>
              <w:jc w:val="center"/>
              <w:rPr>
                <w:rFonts w:ascii="Arial" w:hAnsi="Arial" w:cs="Arial"/>
                <w:b/>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jc w:val="center"/>
              <w:rPr>
                <w:rFonts w:ascii="Arial" w:hAnsi="Arial" w:cs="Arial"/>
                <w:b/>
              </w:rPr>
            </w:pPr>
            <w:r w:rsidRPr="00D668ED">
              <w:rPr>
                <w:rFonts w:ascii="Arial" w:hAnsi="Arial" w:cs="Arial"/>
                <w:b/>
              </w:rPr>
              <w:t>Inspektor nadzoru w specjalności instalacyjnej w zakresie sieci, instalacji i urządzeń cieplnych, wentylacyjnych, gazowych, wodociągowych i kanalizacyjnych</w:t>
            </w:r>
          </w:p>
        </w:tc>
        <w:tc>
          <w:tcPr>
            <w:tcW w:w="741" w:type="dxa"/>
            <w:tcBorders>
              <w:top w:val="single" w:sz="4" w:space="0" w:color="000000"/>
              <w:left w:val="single" w:sz="4" w:space="0" w:color="000000"/>
              <w:bottom w:val="single" w:sz="4" w:space="0" w:color="000000"/>
              <w:right w:val="single" w:sz="4" w:space="0" w:color="000000"/>
            </w:tcBorders>
          </w:tcPr>
          <w:p w:rsidR="00F024A9" w:rsidRPr="00D668ED" w:rsidRDefault="00C50F9F">
            <w:pPr>
              <w:widowControl w:val="0"/>
              <w:ind w:left="176"/>
              <w:jc w:val="center"/>
              <w:rPr>
                <w:rFonts w:ascii="Arial" w:hAnsi="Arial" w:cs="Arial"/>
                <w:b/>
              </w:rPr>
            </w:pPr>
            <w:r w:rsidRPr="00D668ED">
              <w:rPr>
                <w:rFonts w:ascii="Arial" w:hAnsi="Arial" w:cs="Arial"/>
                <w:b/>
              </w:rPr>
              <w:t>1</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F024A9" w:rsidRPr="00D668ED" w:rsidRDefault="00C50F9F">
            <w:pPr>
              <w:widowControl w:val="0"/>
              <w:numPr>
                <w:ilvl w:val="0"/>
                <w:numId w:val="24"/>
              </w:numPr>
              <w:spacing w:after="0"/>
              <w:ind w:left="179" w:hanging="284"/>
              <w:jc w:val="both"/>
              <w:rPr>
                <w:rFonts w:ascii="Arial" w:hAnsi="Arial" w:cs="Arial"/>
                <w:sz w:val="20"/>
              </w:rPr>
            </w:pPr>
            <w:r w:rsidRPr="00D668ED">
              <w:rPr>
                <w:rFonts w:ascii="Arial" w:hAnsi="Arial" w:cs="Arial"/>
                <w:sz w:val="20"/>
                <w:szCs w:val="20"/>
              </w:rPr>
              <w:t xml:space="preserve">posiada uprawnienia budowlane w specjalności instalacyjnej </w:t>
            </w:r>
            <w:bookmarkStart w:id="6" w:name="_Hlk72229628"/>
            <w:r w:rsidRPr="00D668ED">
              <w:rPr>
                <w:rFonts w:ascii="Arial" w:hAnsi="Arial" w:cs="Arial"/>
                <w:sz w:val="20"/>
                <w:szCs w:val="20"/>
              </w:rPr>
              <w:t xml:space="preserve">w zakresie </w:t>
            </w:r>
            <w:r w:rsidRPr="00D668ED">
              <w:rPr>
                <w:rFonts w:ascii="Arial" w:eastAsia="Arial" w:hAnsi="Arial" w:cs="Arial"/>
                <w:sz w:val="20"/>
              </w:rPr>
              <w:t>sieci, instalacji i urządzeń cieplnych, wentylacyjnych, gazowych, wodociągowych i kanalizacyjnych</w:t>
            </w:r>
            <w:bookmarkEnd w:id="6"/>
            <w:r w:rsidRPr="00D668ED">
              <w:rPr>
                <w:rFonts w:ascii="Arial" w:hAnsi="Arial" w:cs="Arial"/>
                <w:sz w:val="20"/>
                <w:szCs w:val="20"/>
              </w:rPr>
              <w:t>do kierowania robotami budowlanymi bez ograniczeń;</w:t>
            </w:r>
          </w:p>
          <w:p w:rsidR="00F024A9" w:rsidRPr="00D668ED" w:rsidRDefault="00C50F9F">
            <w:pPr>
              <w:widowControl w:val="0"/>
              <w:numPr>
                <w:ilvl w:val="0"/>
                <w:numId w:val="24"/>
              </w:numPr>
              <w:spacing w:after="0"/>
              <w:ind w:left="179" w:hanging="284"/>
              <w:jc w:val="both"/>
              <w:rPr>
                <w:rFonts w:ascii="Arial" w:hAnsi="Arial" w:cs="Arial"/>
                <w:sz w:val="20"/>
              </w:rPr>
            </w:pPr>
            <w:r w:rsidRPr="00D668ED">
              <w:rPr>
                <w:rFonts w:ascii="Arial" w:hAnsi="Arial" w:cs="Arial"/>
                <w:sz w:val="20"/>
                <w:szCs w:val="20"/>
              </w:rPr>
              <w:t xml:space="preserve">posiada co najmniej 24-miesięczne doświadczenie zawodowe po uzyskaniu uprawnień budowlanych na stanowisku kierownika robót w specjalności instalacyjnej w zakresie </w:t>
            </w:r>
            <w:r w:rsidRPr="00D668ED">
              <w:rPr>
                <w:rFonts w:ascii="Arial" w:eastAsia="Arial" w:hAnsi="Arial" w:cs="Arial"/>
                <w:sz w:val="20"/>
              </w:rPr>
              <w:t xml:space="preserve">sieci, instalacji i urządzeń cieplnych, wentylacyjnych, gazowych, </w:t>
            </w:r>
            <w:r w:rsidRPr="00D668ED">
              <w:rPr>
                <w:rFonts w:ascii="Arial" w:eastAsia="Arial" w:hAnsi="Arial" w:cs="Arial"/>
                <w:sz w:val="20"/>
              </w:rPr>
              <w:lastRenderedPageBreak/>
              <w:t>wodociągowych i kanalizacyjnych</w:t>
            </w:r>
            <w:r w:rsidRPr="00D668ED">
              <w:rPr>
                <w:rFonts w:ascii="Arial" w:hAnsi="Arial" w:cs="Arial"/>
                <w:sz w:val="20"/>
                <w:szCs w:val="20"/>
              </w:rPr>
              <w:t xml:space="preserve">lub inspektora nadzoru inwestorskiego w specjalności instalacyjnej w zakresie </w:t>
            </w:r>
            <w:r w:rsidRPr="00D668ED">
              <w:rPr>
                <w:rFonts w:ascii="Arial" w:eastAsia="Arial" w:hAnsi="Arial" w:cs="Arial"/>
                <w:sz w:val="20"/>
              </w:rPr>
              <w:t>sieci, instalacji i urządzeń cieplnych, wentylacyjnych, gazowych, wodociągowych i kanalizacyjnych</w:t>
            </w:r>
            <w:r w:rsidRPr="00D668ED">
              <w:rPr>
                <w:rFonts w:ascii="Arial" w:hAnsi="Arial" w:cs="Arial"/>
                <w:sz w:val="20"/>
                <w:szCs w:val="20"/>
              </w:rPr>
              <w:t>.</w:t>
            </w:r>
          </w:p>
        </w:tc>
      </w:tr>
      <w:tr w:rsidR="00F024A9" w:rsidRPr="00D668ED">
        <w:tc>
          <w:tcPr>
            <w:tcW w:w="850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024A9" w:rsidRPr="00D668ED" w:rsidRDefault="00C50F9F">
            <w:pPr>
              <w:widowControl w:val="0"/>
              <w:spacing w:after="0"/>
              <w:jc w:val="both"/>
              <w:rPr>
                <w:rFonts w:ascii="Arial" w:hAnsi="Arial" w:cs="Arial"/>
                <w:sz w:val="20"/>
                <w:szCs w:val="20"/>
              </w:rPr>
            </w:pPr>
            <w:r w:rsidRPr="00D668ED">
              <w:rPr>
                <w:rFonts w:ascii="Arial" w:hAnsi="Arial" w:cs="Arial"/>
                <w:sz w:val="20"/>
                <w:szCs w:val="20"/>
              </w:rPr>
              <w:lastRenderedPageBreak/>
              <w:t>UWAGA:</w:t>
            </w:r>
          </w:p>
          <w:p w:rsidR="00F024A9" w:rsidRPr="00D668ED" w:rsidRDefault="00C50F9F">
            <w:pPr>
              <w:pStyle w:val="Akapitzlist"/>
              <w:widowControl w:val="0"/>
              <w:numPr>
                <w:ilvl w:val="0"/>
                <w:numId w:val="23"/>
              </w:numPr>
              <w:spacing w:after="0"/>
              <w:ind w:left="318" w:hanging="318"/>
              <w:jc w:val="both"/>
              <w:rPr>
                <w:rFonts w:ascii="Arial" w:hAnsi="Arial" w:cs="Arial"/>
                <w:sz w:val="20"/>
                <w:szCs w:val="20"/>
              </w:rPr>
            </w:pPr>
            <w:r w:rsidRPr="00D668ED">
              <w:rPr>
                <w:rFonts w:ascii="Arial" w:hAnsi="Arial" w:cs="Arial"/>
                <w:sz w:val="20"/>
                <w:szCs w:val="20"/>
              </w:rPr>
              <w:t>ilekroć w SWZ mowa jest o uprawnieniach budowlanych do kierowania robotami budowlanymi, należy przez to rozumieć  uprawnienia budowlane do kierowania robotami budowlanymi w rozumieniu przepisów Prawa budowlanego lub odpowiadające im ważne uprawnienia budowlane, które 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zostały uznane na zasadach określonych w ustawie z dnia 22 grudnia 2015 r. o zasadach uznawania kwalifikacji zawodowych nabytych w państwach członkowskich Unii Europejskiej</w:t>
            </w:r>
            <w:r w:rsidRPr="00D668ED">
              <w:rPr>
                <w:rFonts w:ascii="Arial" w:hAnsi="Arial" w:cs="Arial"/>
                <w:sz w:val="20"/>
                <w:szCs w:val="20"/>
                <w:lang w:eastAsia="pl-PL"/>
              </w:rPr>
              <w:t>;</w:t>
            </w:r>
          </w:p>
          <w:p w:rsidR="00F024A9" w:rsidRPr="00D668ED" w:rsidRDefault="00C50F9F">
            <w:pPr>
              <w:pStyle w:val="Akapitzlist"/>
              <w:widowControl w:val="0"/>
              <w:numPr>
                <w:ilvl w:val="0"/>
                <w:numId w:val="23"/>
              </w:numPr>
              <w:spacing w:after="0"/>
              <w:ind w:left="318" w:hanging="318"/>
              <w:jc w:val="both"/>
              <w:rPr>
                <w:rFonts w:ascii="Arial" w:hAnsi="Arial" w:cs="Arial"/>
                <w:sz w:val="20"/>
                <w:szCs w:val="20"/>
              </w:rPr>
            </w:pPr>
            <w:r w:rsidRPr="00D668ED">
              <w:rPr>
                <w:rFonts w:ascii="Arial" w:hAnsi="Arial" w:cs="Arial"/>
                <w:sz w:val="20"/>
                <w:szCs w:val="20"/>
              </w:rPr>
              <w:t xml:space="preserve">jeżeli wymiar wymaganego doświadczenia, które muszą posiadać osoby skierowane do realizacji przedmiotowego zamówienia, został w powyższej tabeli określony w miesiącach, należy przez to rozumieć </w:t>
            </w:r>
            <w:r w:rsidRPr="00D668ED">
              <w:rPr>
                <w:rFonts w:ascii="Arial" w:hAnsi="Arial" w:cs="Arial"/>
                <w:sz w:val="20"/>
                <w:szCs w:val="20"/>
                <w:u w:val="single"/>
              </w:rPr>
              <w:t>pełne</w:t>
            </w:r>
            <w:r w:rsidRPr="00D668ED">
              <w:rPr>
                <w:rFonts w:ascii="Arial" w:hAnsi="Arial" w:cs="Arial"/>
                <w:sz w:val="20"/>
                <w:szCs w:val="20"/>
              </w:rPr>
              <w:t xml:space="preserve"> miesiące;</w:t>
            </w:r>
          </w:p>
          <w:p w:rsidR="00F024A9" w:rsidRPr="00D668ED" w:rsidRDefault="00C50F9F">
            <w:pPr>
              <w:pStyle w:val="Akapitzlist"/>
              <w:widowControl w:val="0"/>
              <w:numPr>
                <w:ilvl w:val="0"/>
                <w:numId w:val="23"/>
              </w:numPr>
              <w:spacing w:after="0"/>
              <w:ind w:left="318" w:hanging="318"/>
              <w:jc w:val="both"/>
              <w:rPr>
                <w:rFonts w:ascii="Arial" w:hAnsi="Arial" w:cs="Arial"/>
              </w:rPr>
            </w:pPr>
            <w:r w:rsidRPr="00D668ED">
              <w:rPr>
                <w:rFonts w:ascii="Arial" w:hAnsi="Arial" w:cs="Arial"/>
                <w:sz w:val="20"/>
                <w:szCs w:val="20"/>
              </w:rPr>
              <w:t xml:space="preserve">Zamawiający </w:t>
            </w:r>
            <w:r w:rsidRPr="00D668ED">
              <w:rPr>
                <w:rFonts w:ascii="Arial" w:hAnsi="Arial" w:cs="Arial"/>
                <w:sz w:val="20"/>
                <w:szCs w:val="20"/>
                <w:u w:val="single"/>
              </w:rPr>
              <w:t>dopuszcza</w:t>
            </w:r>
            <w:r w:rsidRPr="00D668ED">
              <w:rPr>
                <w:rFonts w:ascii="Arial" w:hAnsi="Arial" w:cs="Arial"/>
                <w:sz w:val="20"/>
                <w:szCs w:val="20"/>
              </w:rPr>
              <w:t xml:space="preserve"> wskazanie jednej osoby do pełnienia więcej niż jednej z funkcji wskazanych w pkt 1, pkt 2 i pkt 3, jeżeli będzie ona spełniała łącznie warunki wymagane dla tych funkcji.</w:t>
            </w:r>
          </w:p>
        </w:tc>
      </w:tr>
    </w:tbl>
    <w:p w:rsidR="00F024A9" w:rsidRPr="00D668ED" w:rsidRDefault="00F024A9">
      <w:pPr>
        <w:pStyle w:val="pzp"/>
        <w:ind w:left="720" w:firstLine="0"/>
      </w:pPr>
    </w:p>
    <w:p w:rsidR="00F024A9" w:rsidRPr="00D668ED" w:rsidRDefault="00C50F9F" w:rsidP="00C50F9F">
      <w:pPr>
        <w:pStyle w:val="Akapitzlist"/>
        <w:numPr>
          <w:ilvl w:val="3"/>
          <w:numId w:val="54"/>
        </w:numPr>
        <w:tabs>
          <w:tab w:val="left" w:pos="426"/>
        </w:tabs>
        <w:spacing w:before="240" w:after="0"/>
        <w:ind w:left="426" w:hanging="426"/>
        <w:jc w:val="both"/>
      </w:pPr>
      <w:r w:rsidRPr="00D668ED">
        <w:rPr>
          <w:rFonts w:ascii="Arial" w:hAnsi="Arial" w:cs="Arial"/>
          <w:lang w:eastAsia="en-US"/>
        </w:rPr>
        <w:t>Zamawiający wyklucza z postępowania:</w:t>
      </w:r>
    </w:p>
    <w:p w:rsidR="00F024A9" w:rsidRPr="00D668ED" w:rsidRDefault="00C50F9F">
      <w:pPr>
        <w:pStyle w:val="Akapitzlist"/>
        <w:numPr>
          <w:ilvl w:val="0"/>
          <w:numId w:val="4"/>
        </w:numPr>
        <w:spacing w:after="0"/>
        <w:ind w:left="851" w:hanging="425"/>
        <w:jc w:val="both"/>
      </w:pPr>
      <w:r w:rsidRPr="00D668ED">
        <w:rPr>
          <w:rFonts w:ascii="Arial" w:hAnsi="Arial" w:cs="Arial"/>
          <w:lang w:eastAsia="en-US"/>
        </w:rPr>
        <w:t>wykonawców, którzy nie wykazali spełnienia warunków udziału w postępowaniu,</w:t>
      </w:r>
      <w:r w:rsidRPr="00D668ED">
        <w:rPr>
          <w:rFonts w:ascii="Arial" w:hAnsi="Arial" w:cs="Arial"/>
          <w:lang w:eastAsia="en-US"/>
        </w:rPr>
        <w:br/>
        <w:t>o których mowa w Rozdz. V ust. 1 SWZ;</w:t>
      </w:r>
    </w:p>
    <w:p w:rsidR="00F024A9" w:rsidRPr="00D668ED" w:rsidRDefault="00C50F9F">
      <w:pPr>
        <w:pStyle w:val="Akapitzlist"/>
        <w:numPr>
          <w:ilvl w:val="0"/>
          <w:numId w:val="4"/>
        </w:numPr>
        <w:spacing w:after="0"/>
        <w:ind w:left="851" w:hanging="425"/>
        <w:jc w:val="both"/>
      </w:pPr>
      <w:r w:rsidRPr="00D668ED">
        <w:rPr>
          <w:rFonts w:ascii="Arial" w:hAnsi="Arial" w:cs="Arial"/>
          <w:lang w:eastAsia="en-US"/>
        </w:rPr>
        <w:t>wykonawców, którzy nie wykazali, że nie zachodzą wobec nich przesłanki określone w art. 108 ust. 1 ustawy PZP;</w:t>
      </w:r>
    </w:p>
    <w:p w:rsidR="00F024A9" w:rsidRPr="00D668ED" w:rsidRDefault="00C50F9F">
      <w:pPr>
        <w:pStyle w:val="Akapitzlist"/>
        <w:numPr>
          <w:ilvl w:val="0"/>
          <w:numId w:val="4"/>
        </w:numPr>
        <w:spacing w:after="0"/>
        <w:ind w:left="851" w:hanging="425"/>
        <w:jc w:val="both"/>
      </w:pPr>
      <w:r w:rsidRPr="00D668ED">
        <w:rPr>
          <w:rFonts w:ascii="Arial" w:hAnsi="Arial" w:cs="Arial"/>
          <w:lang w:eastAsia="en-US"/>
        </w:rPr>
        <w:t>wykonawców, którzy nie wykazali, że nie zachodzi wobec nich przesłanka określone w art. 109 ust. 1 pkt 1, 4-10 ustawy PZP.</w:t>
      </w:r>
    </w:p>
    <w:p w:rsidR="00F024A9" w:rsidRPr="00D668ED" w:rsidRDefault="00C50F9F" w:rsidP="00C50F9F">
      <w:pPr>
        <w:pStyle w:val="Akapitzlist"/>
        <w:numPr>
          <w:ilvl w:val="3"/>
          <w:numId w:val="55"/>
        </w:numPr>
        <w:tabs>
          <w:tab w:val="left" w:pos="426"/>
        </w:tabs>
        <w:spacing w:after="0"/>
        <w:ind w:left="426" w:hanging="426"/>
        <w:jc w:val="both"/>
      </w:pPr>
      <w:r w:rsidRPr="00D668ED">
        <w:rPr>
          <w:rFonts w:ascii="Arial" w:hAnsi="Arial" w:cs="Arial"/>
          <w:lang w:eastAsia="en-US"/>
        </w:rPr>
        <w:t>Wykonawca może w celu potwierdzenia spełniania warunków udziału w postępowaniu, o których mowa w ust. 1 pkt 1-2,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24A9" w:rsidRPr="00D668ED" w:rsidRDefault="00C50F9F" w:rsidP="00C50F9F">
      <w:pPr>
        <w:pStyle w:val="Akapitzlist"/>
        <w:numPr>
          <w:ilvl w:val="3"/>
          <w:numId w:val="56"/>
        </w:numPr>
        <w:tabs>
          <w:tab w:val="left" w:pos="426"/>
        </w:tabs>
        <w:spacing w:after="0"/>
        <w:ind w:left="426" w:hanging="426"/>
        <w:jc w:val="both"/>
      </w:pPr>
      <w:r w:rsidRPr="00D668ED">
        <w:rPr>
          <w:rFonts w:ascii="Arial" w:hAnsi="Arial" w:cs="Arial"/>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024A9" w:rsidRPr="00D668ED" w:rsidRDefault="00C50F9F" w:rsidP="00C50F9F">
      <w:pPr>
        <w:pStyle w:val="Akapitzlist"/>
        <w:numPr>
          <w:ilvl w:val="3"/>
          <w:numId w:val="57"/>
        </w:numPr>
        <w:tabs>
          <w:tab w:val="left" w:pos="426"/>
        </w:tabs>
        <w:spacing w:after="0"/>
        <w:ind w:left="426" w:hanging="426"/>
        <w:jc w:val="both"/>
      </w:pPr>
      <w:r w:rsidRPr="00D668ED">
        <w:rPr>
          <w:rFonts w:ascii="Arial" w:hAnsi="Arial" w:cs="Arial"/>
          <w:lang w:eastAsia="en-US"/>
        </w:rPr>
        <w:t xml:space="preserve">Podmiot, który zobowiązał się do udostępnienia zasobów, odpowiada solidarnie z Wykonawcą, który polega na jego sytuacji finansowej lub ekonomicznej, za szkodę </w:t>
      </w:r>
      <w:r w:rsidRPr="00D668ED">
        <w:rPr>
          <w:rFonts w:ascii="Arial" w:hAnsi="Arial" w:cs="Arial"/>
          <w:lang w:eastAsia="en-US"/>
        </w:rPr>
        <w:lastRenderedPageBreak/>
        <w:t>poniesioną przez Zamawiającego powstałą wskutek nieudostępnienia tych zasobów, chyba że za nieudostępnienie zasobów podmiot ten nie ponosi winy.</w:t>
      </w:r>
    </w:p>
    <w:p w:rsidR="00F024A9" w:rsidRPr="00D668ED" w:rsidRDefault="00C50F9F" w:rsidP="00C50F9F">
      <w:pPr>
        <w:pStyle w:val="Akapitzlist"/>
        <w:numPr>
          <w:ilvl w:val="3"/>
          <w:numId w:val="58"/>
        </w:numPr>
        <w:tabs>
          <w:tab w:val="left" w:pos="426"/>
        </w:tabs>
        <w:spacing w:after="0"/>
        <w:ind w:left="426" w:hanging="426"/>
        <w:jc w:val="both"/>
      </w:pPr>
      <w:r w:rsidRPr="00D668ED">
        <w:rPr>
          <w:rFonts w:ascii="Arial" w:hAnsi="Arial" w:cs="Arial"/>
          <w:lang w:eastAsia="en-U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024A9" w:rsidRPr="00D668ED" w:rsidRDefault="00C50F9F" w:rsidP="00C50F9F">
      <w:pPr>
        <w:pStyle w:val="Akapitzlist"/>
        <w:numPr>
          <w:ilvl w:val="3"/>
          <w:numId w:val="59"/>
        </w:numPr>
        <w:tabs>
          <w:tab w:val="left" w:pos="426"/>
        </w:tabs>
        <w:spacing w:after="0"/>
        <w:ind w:left="426" w:hanging="426"/>
        <w:jc w:val="both"/>
      </w:pPr>
      <w:r w:rsidRPr="00D668ED">
        <w:rPr>
          <w:rFonts w:ascii="Arial" w:hAnsi="Arial" w:cs="Arial"/>
          <w:lang w:eastAsia="en-US"/>
        </w:rPr>
        <w:t>Wykonawcy mogą wspólnie ubiegać się o udzielenie zamówienia. W takim przypadku:</w:t>
      </w:r>
    </w:p>
    <w:p w:rsidR="00F024A9" w:rsidRPr="00D668ED" w:rsidRDefault="00C50F9F">
      <w:pPr>
        <w:pStyle w:val="Akapitzlist"/>
        <w:numPr>
          <w:ilvl w:val="0"/>
          <w:numId w:val="16"/>
        </w:numPr>
        <w:spacing w:after="0"/>
        <w:jc w:val="both"/>
      </w:pPr>
      <w:r w:rsidRPr="00D668ED">
        <w:rPr>
          <w:rFonts w:ascii="Arial" w:hAnsi="Arial" w:cs="Arial"/>
          <w:lang w:eastAsia="en-US"/>
        </w:rPr>
        <w:t>w odniesieniu do warunków udziału w postępowaniu wskazanych w ust. 1 pkt 1, wykonawcy wspólnie ubiegający się o udzielenie zamówienia mogą polegać na zdolnościach tych z wykonawców, którzy wykonają roboty budowlane lub usługi, do realizacji których te zdolności są wymagane;</w:t>
      </w:r>
    </w:p>
    <w:p w:rsidR="00F024A9" w:rsidRPr="00D668ED" w:rsidRDefault="00C50F9F">
      <w:pPr>
        <w:pStyle w:val="Akapitzlist"/>
        <w:numPr>
          <w:ilvl w:val="0"/>
          <w:numId w:val="16"/>
        </w:numPr>
        <w:spacing w:after="0"/>
        <w:jc w:val="both"/>
      </w:pPr>
      <w:r w:rsidRPr="00D668ED">
        <w:rPr>
          <w:rFonts w:ascii="Arial" w:hAnsi="Arial" w:cs="Arial"/>
          <w:lang w:eastAsia="en-US"/>
        </w:rPr>
        <w:t>w przypadku, o którym mowa w pkt. 1, wykonawcy wspólnie ubiegający się o udzielenie zamówienia dołączają do oferty oświadczenie, z którego wynika, które roboty budowlane, dostawy lub usługi wykonają poszczególni wykonawcy, wg wzoru stanowiącego zał. nr 4 do SWZ;</w:t>
      </w:r>
    </w:p>
    <w:p w:rsidR="00F024A9" w:rsidRPr="00D668ED" w:rsidRDefault="00C50F9F">
      <w:pPr>
        <w:pStyle w:val="Akapitzlist"/>
        <w:numPr>
          <w:ilvl w:val="0"/>
          <w:numId w:val="16"/>
        </w:numPr>
        <w:spacing w:after="0"/>
        <w:jc w:val="both"/>
      </w:pPr>
      <w:r w:rsidRPr="00D668ED">
        <w:rPr>
          <w:rFonts w:ascii="Arial" w:hAnsi="Arial" w:cs="Arial"/>
          <w:lang w:eastAsia="en-US"/>
        </w:rPr>
        <w:t xml:space="preserve">wykonawcy są zobowiązani ustanowić pełnomocnika do reprezentowania ich </w:t>
      </w:r>
      <w:r w:rsidRPr="00D668ED">
        <w:rPr>
          <w:rFonts w:ascii="Arial" w:hAnsi="Arial" w:cs="Arial"/>
          <w:lang w:eastAsia="en-US"/>
        </w:rPr>
        <w:br/>
        <w:t xml:space="preserve">w postępowaniu o udzielenie zamówienia albo reprezentowania w postępowaniu </w:t>
      </w:r>
      <w:r w:rsidRPr="00D668ED">
        <w:rPr>
          <w:rFonts w:ascii="Arial" w:hAnsi="Arial" w:cs="Arial"/>
          <w:lang w:eastAsia="en-US"/>
        </w:rPr>
        <w:br/>
        <w:t>i zawarcia umowy w sprawie zamówienia publicznego. Pełnomocnictwo powinno być złożone wraz z ofertą.</w:t>
      </w:r>
    </w:p>
    <w:p w:rsidR="00F024A9" w:rsidRPr="00D668ED" w:rsidRDefault="00F024A9">
      <w:pPr>
        <w:pStyle w:val="Akapitzlist"/>
        <w:spacing w:after="0"/>
        <w:ind w:left="426"/>
        <w:jc w:val="both"/>
        <w:rPr>
          <w:rFonts w:ascii="Arial" w:hAnsi="Arial" w:cs="Arial"/>
          <w:lang w:eastAsia="en-US"/>
        </w:rPr>
      </w:pPr>
    </w:p>
    <w:p w:rsidR="00F024A9" w:rsidRPr="00D668ED" w:rsidRDefault="00F024A9">
      <w:pPr>
        <w:pStyle w:val="Akapitzlist"/>
        <w:jc w:val="both"/>
        <w:rPr>
          <w:rFonts w:ascii="Arial" w:hAnsi="Arial" w:cs="Arial"/>
          <w:b/>
          <w:bCs/>
        </w:rPr>
      </w:pPr>
    </w:p>
    <w:p w:rsidR="00F024A9" w:rsidRPr="00D668ED" w:rsidRDefault="00C50F9F" w:rsidP="00C50F9F">
      <w:pPr>
        <w:pStyle w:val="Akapitzlist"/>
        <w:numPr>
          <w:ilvl w:val="0"/>
          <w:numId w:val="60"/>
        </w:numPr>
        <w:jc w:val="both"/>
      </w:pPr>
      <w:r w:rsidRPr="00D668ED">
        <w:rPr>
          <w:rFonts w:ascii="Arial" w:hAnsi="Arial" w:cs="Arial"/>
          <w:b/>
          <w:bCs/>
        </w:rPr>
        <w:t>WYKAZ DOKUMENTÓW I OŚWIADCZEŃ, KTÓRYCH ZŁOŻENIA ZAMAWIAJĄCY WYMAGA OD WYKONAWCY W POSTĘPOWANIU O UDZIELENIE ZAMÓWIENIA:</w:t>
      </w:r>
    </w:p>
    <w:p w:rsidR="00F024A9" w:rsidRPr="00D668ED" w:rsidRDefault="00F024A9">
      <w:pPr>
        <w:pStyle w:val="Akapitzlist"/>
        <w:jc w:val="both"/>
        <w:rPr>
          <w:rFonts w:ascii="Arial" w:hAnsi="Arial" w:cs="Arial"/>
          <w:b/>
          <w:bCs/>
        </w:rPr>
      </w:pPr>
    </w:p>
    <w:p w:rsidR="00F024A9" w:rsidRPr="00D668ED" w:rsidRDefault="00C50F9F">
      <w:pPr>
        <w:pStyle w:val="Akapitzlist"/>
        <w:numPr>
          <w:ilvl w:val="0"/>
          <w:numId w:val="5"/>
        </w:numPr>
        <w:shd w:val="clear" w:color="auto" w:fill="F2F2F2" w:themeFill="background1" w:themeFillShade="F2"/>
        <w:ind w:left="426" w:hanging="426"/>
        <w:jc w:val="both"/>
      </w:pPr>
      <w:r w:rsidRPr="00D668ED">
        <w:rPr>
          <w:rFonts w:ascii="Arial" w:hAnsi="Arial" w:cs="Arial"/>
          <w:b/>
        </w:rPr>
        <w:t>OŚWIADCZENIE NA PODSTAWIE ART. 125 UST 1 PZP. PODMIOTOWE ŚRODKI DOWODOWE</w:t>
      </w:r>
    </w:p>
    <w:p w:rsidR="00F024A9" w:rsidRPr="00D668ED" w:rsidRDefault="00C50F9F">
      <w:pPr>
        <w:pStyle w:val="Akapitzlist"/>
        <w:numPr>
          <w:ilvl w:val="0"/>
          <w:numId w:val="6"/>
        </w:numPr>
        <w:spacing w:after="0"/>
        <w:jc w:val="both"/>
      </w:pPr>
      <w:r w:rsidRPr="00D668ED">
        <w:rPr>
          <w:rFonts w:ascii="Arial" w:hAnsi="Arial" w:cs="Arial"/>
          <w:bCs/>
        </w:rPr>
        <w:t>Wraz z ofertą Wykonawca jest zobowiązany złożyć aktualne oświadczenie, o którym mowa w art. 125 ust. 1 PZP, o niepodleganiu wykluczeniu oraz spełnianiu warunków udziału w postępowaniu, wg wzoru stanowiącego Załącznik nr 2 do SWZ.</w:t>
      </w:r>
    </w:p>
    <w:p w:rsidR="00F024A9" w:rsidRPr="00D668ED" w:rsidRDefault="00C50F9F">
      <w:pPr>
        <w:numPr>
          <w:ilvl w:val="0"/>
          <w:numId w:val="11"/>
        </w:numPr>
        <w:spacing w:after="0"/>
        <w:jc w:val="both"/>
      </w:pPr>
      <w:r w:rsidRPr="00D668ED">
        <w:rPr>
          <w:rFonts w:ascii="Arial" w:hAnsi="Arial" w:cs="Arial"/>
        </w:rPr>
        <w:t>W przypadku wykonawców wspólnie ubiegających się o udzielenie zamówienia, oświadczenie,</w:t>
      </w:r>
      <w:r w:rsidRPr="00D668ED">
        <w:rPr>
          <w:rFonts w:ascii="Arial" w:hAnsi="Arial" w:cs="Arial"/>
          <w:bCs/>
        </w:rPr>
        <w:t xml:space="preserve"> o którym mowa w art. 125 ust. 1 PZP, </w:t>
      </w:r>
      <w:r w:rsidRPr="00D668ED">
        <w:rPr>
          <w:rFonts w:ascii="Arial" w:hAnsi="Arial" w:cs="Arial"/>
        </w:rPr>
        <w:t xml:space="preserve"> składa każdy z tych wykonawców, </w:t>
      </w:r>
      <w:r w:rsidRPr="00D668ED">
        <w:rPr>
          <w:rFonts w:ascii="Arial" w:hAnsi="Arial" w:cs="Arial"/>
          <w:bCs/>
        </w:rPr>
        <w:t>wg wzoru stanowiącego Załącznik nr 2 do SWZ</w:t>
      </w:r>
      <w:r w:rsidRPr="00D668ED">
        <w:rPr>
          <w:rFonts w:ascii="Arial" w:hAnsi="Arial" w:cs="Arial"/>
        </w:rPr>
        <w:t>. Oświadczenia te potwierdzają brak podstaw wykluczenia oraz spełnianie warunków udziału w postępowaniu w zakresie, w jakim każdy z wykonawców wykazuje spełnianie warunków udziału w postępowaniu.</w:t>
      </w:r>
    </w:p>
    <w:p w:rsidR="00F024A9" w:rsidRPr="00D668ED" w:rsidRDefault="00C50F9F">
      <w:pPr>
        <w:numPr>
          <w:ilvl w:val="0"/>
          <w:numId w:val="11"/>
        </w:numPr>
        <w:spacing w:after="0"/>
        <w:jc w:val="both"/>
      </w:pPr>
      <w:r w:rsidRPr="00D668ED">
        <w:rPr>
          <w:rFonts w:ascii="Arial" w:hAnsi="Arial" w:cs="Arial"/>
        </w:rPr>
        <w:t xml:space="preserve">Wykonawca, w przypadku polegania na zdolnościach lub sytuacji podmiotów udostępniających zasoby, przedstawia, wraz oświadczeniem, </w:t>
      </w:r>
      <w:r w:rsidRPr="00D668ED">
        <w:rPr>
          <w:rFonts w:ascii="Arial" w:hAnsi="Arial" w:cs="Arial"/>
          <w:bCs/>
        </w:rPr>
        <w:t>o którym mowa w art. 125 ust. 1 PZP</w:t>
      </w:r>
      <w:r w:rsidRPr="00D668ED">
        <w:rPr>
          <w:rFonts w:ascii="Arial" w:hAnsi="Arial" w:cs="Arial"/>
        </w:rPr>
        <w:t xml:space="preserve">, także oświadczenie podmiotu udostępniającego zasoby, potwierdzające brak podstaw wykluczenia tego podmiotu oraz odpowiednio spełnianie warunków udziału w postępowaniu w zakresie, w jakim wykonawca powołuje się na jego zasoby, </w:t>
      </w:r>
      <w:r w:rsidRPr="00D668ED">
        <w:rPr>
          <w:rFonts w:ascii="Arial" w:hAnsi="Arial" w:cs="Arial"/>
          <w:bCs/>
        </w:rPr>
        <w:t>wg wzoru stanowiącego Załącznik nr 3 do SWZ</w:t>
      </w:r>
      <w:r w:rsidRPr="00D668ED">
        <w:rPr>
          <w:rFonts w:ascii="Arial" w:hAnsi="Arial" w:cs="Arial"/>
        </w:rPr>
        <w:t>.</w:t>
      </w:r>
    </w:p>
    <w:p w:rsidR="00F024A9" w:rsidRPr="00D668ED" w:rsidRDefault="00C50F9F">
      <w:pPr>
        <w:pStyle w:val="Akapitzlist"/>
        <w:numPr>
          <w:ilvl w:val="0"/>
          <w:numId w:val="6"/>
        </w:numPr>
        <w:spacing w:after="0"/>
        <w:jc w:val="both"/>
      </w:pPr>
      <w:r w:rsidRPr="00D668ED">
        <w:rPr>
          <w:rFonts w:ascii="Arial" w:hAnsi="Arial" w:cs="Arial"/>
          <w:lang w:eastAsia="en-US"/>
        </w:rPr>
        <w:t xml:space="preserve">Jeżeli wykonawca polega na zdolnościach technicznych lub zawodowych lub sytuacji finansowej lub ekonomicznej podmiotów udostępniających zasoby, składa wraz z ofertą zobowiązanie podmiotu udostępniającego zasoby do oddania mu do dyspozycji </w:t>
      </w:r>
      <w:r w:rsidRPr="00D668ED">
        <w:rPr>
          <w:rFonts w:ascii="Arial" w:hAnsi="Arial" w:cs="Arial"/>
          <w:bCs/>
        </w:rPr>
        <w:t>niezbędnych</w:t>
      </w:r>
      <w:r w:rsidRPr="00D668ED">
        <w:rPr>
          <w:rFonts w:ascii="Arial" w:hAnsi="Arial" w:cs="Arial"/>
          <w:lang w:eastAsia="en-US"/>
        </w:rPr>
        <w:t xml:space="preserve"> zasobów na potrzeby realizacji danego zamówienia lub inny podmiotowy </w:t>
      </w:r>
      <w:r w:rsidRPr="00D668ED">
        <w:rPr>
          <w:rFonts w:ascii="Arial" w:hAnsi="Arial" w:cs="Arial"/>
          <w:lang w:eastAsia="en-US"/>
        </w:rPr>
        <w:lastRenderedPageBreak/>
        <w:t>środek dowodowy potwierdzający, że wykonawca realizując zamówienie, będzie dysponował niezbędnymi zasobami tych podmiotów. Zobowiązanie podmiotu udostępniającego zasoby, o którym mowa w zdaniu poprzedzającym, musi potwierdzać, że stosunek łączący wykonawcę z podmiotami udostępniającymi zasoby gwarantuje rzeczywisty dostęp do tych zasobów oraz musi określać w szczególności:</w:t>
      </w:r>
    </w:p>
    <w:p w:rsidR="00F024A9" w:rsidRPr="00D668ED" w:rsidRDefault="00C50F9F">
      <w:pPr>
        <w:pStyle w:val="Akapitzlist"/>
        <w:numPr>
          <w:ilvl w:val="0"/>
          <w:numId w:val="8"/>
        </w:numPr>
        <w:shd w:val="clear" w:color="auto" w:fill="FFFFFF" w:themeFill="background1"/>
        <w:tabs>
          <w:tab w:val="left" w:pos="851"/>
        </w:tabs>
        <w:spacing w:after="0"/>
        <w:ind w:left="851" w:hanging="425"/>
        <w:jc w:val="both"/>
      </w:pPr>
      <w:r w:rsidRPr="00D668ED">
        <w:rPr>
          <w:rFonts w:ascii="Arial" w:hAnsi="Arial" w:cs="Arial"/>
          <w:lang w:eastAsia="en-US"/>
        </w:rPr>
        <w:t>zakres dostępnych wykonawcy zasobów podmiotu udostępniającego zasoby;</w:t>
      </w:r>
    </w:p>
    <w:p w:rsidR="00F024A9" w:rsidRPr="00D668ED" w:rsidRDefault="00C50F9F">
      <w:pPr>
        <w:pStyle w:val="Akapitzlist"/>
        <w:numPr>
          <w:ilvl w:val="0"/>
          <w:numId w:val="8"/>
        </w:numPr>
        <w:shd w:val="clear" w:color="auto" w:fill="FFFFFF" w:themeFill="background1"/>
        <w:tabs>
          <w:tab w:val="left" w:pos="851"/>
        </w:tabs>
        <w:spacing w:after="0"/>
        <w:ind w:left="851" w:hanging="425"/>
        <w:jc w:val="both"/>
      </w:pPr>
      <w:r w:rsidRPr="00D668ED">
        <w:rPr>
          <w:rFonts w:ascii="Arial" w:hAnsi="Arial" w:cs="Arial"/>
          <w:lang w:eastAsia="en-US"/>
        </w:rPr>
        <w:t>sposób i okres udostępnienia wykonawcy i wykorzystania przez niego zasobów podmiotu udostępniającego te zasoby przy wykonywaniu zamówienia;</w:t>
      </w:r>
    </w:p>
    <w:p w:rsidR="00F024A9" w:rsidRPr="00D668ED" w:rsidRDefault="00C50F9F">
      <w:pPr>
        <w:pStyle w:val="Akapitzlist"/>
        <w:numPr>
          <w:ilvl w:val="0"/>
          <w:numId w:val="8"/>
        </w:numPr>
        <w:shd w:val="clear" w:color="auto" w:fill="FFFFFF" w:themeFill="background1"/>
        <w:tabs>
          <w:tab w:val="left" w:pos="851"/>
        </w:tabs>
        <w:spacing w:after="0"/>
        <w:ind w:left="851" w:hanging="425"/>
        <w:jc w:val="both"/>
      </w:pPr>
      <w:r w:rsidRPr="00D668ED">
        <w:rPr>
          <w:rFonts w:ascii="Arial" w:hAnsi="Arial" w:cs="Arial"/>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24A9" w:rsidRPr="00D668ED" w:rsidRDefault="00F024A9">
      <w:pPr>
        <w:spacing w:after="0"/>
        <w:ind w:left="720"/>
        <w:jc w:val="both"/>
        <w:rPr>
          <w:rFonts w:ascii="Arial" w:hAnsi="Arial" w:cs="Arial"/>
        </w:rPr>
      </w:pPr>
    </w:p>
    <w:p w:rsidR="00F024A9" w:rsidRPr="00D668ED" w:rsidRDefault="00C50F9F">
      <w:pPr>
        <w:pStyle w:val="Akapitzlist"/>
        <w:numPr>
          <w:ilvl w:val="0"/>
          <w:numId w:val="6"/>
        </w:numPr>
        <w:jc w:val="both"/>
      </w:pPr>
      <w:r w:rsidRPr="00D668ED">
        <w:rPr>
          <w:rFonts w:ascii="Arial" w:hAnsi="Arial" w:cs="Arial"/>
          <w:b/>
        </w:rPr>
        <w:t>Podmiotowe środki dowodowe dotyczące potwierdzenia spełniania warunków udziału w postępowaniu, składane na wezwanie Zamawiającego przez wykonawcę, którego oferta została najwyżej oceniona (w terminie wyznaczonym przez Zamawiającego, nie krótszym niż 5 dni):</w:t>
      </w:r>
    </w:p>
    <w:p w:rsidR="00F024A9" w:rsidRPr="00D668ED" w:rsidRDefault="00F024A9">
      <w:pPr>
        <w:pStyle w:val="divpoint"/>
        <w:spacing w:line="276" w:lineRule="auto"/>
        <w:jc w:val="both"/>
        <w:rPr>
          <w:rFonts w:ascii="Arial" w:hAnsi="Arial" w:cs="Arial"/>
          <w:color w:val="auto"/>
          <w:sz w:val="22"/>
          <w:szCs w:val="22"/>
        </w:rPr>
      </w:pPr>
    </w:p>
    <w:p w:rsidR="00F024A9" w:rsidRPr="00D668ED" w:rsidRDefault="00C50F9F">
      <w:pPr>
        <w:pStyle w:val="divpoint"/>
        <w:numPr>
          <w:ilvl w:val="0"/>
          <w:numId w:val="17"/>
        </w:numPr>
        <w:spacing w:line="276" w:lineRule="auto"/>
        <w:jc w:val="both"/>
        <w:rPr>
          <w:color w:val="auto"/>
        </w:rPr>
      </w:pPr>
      <w:r w:rsidRPr="00D668ED">
        <w:rPr>
          <w:rFonts w:ascii="Arial" w:hAnsi="Arial" w:cs="Arial"/>
          <w:color w:val="auto"/>
          <w:sz w:val="22"/>
          <w:szCs w:val="22"/>
        </w:rPr>
        <w:t>wykaz usług wykonanych (wg zał. nr 6 do SWZ),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rsidR="00F024A9" w:rsidRPr="00D668ED" w:rsidRDefault="00C50F9F">
      <w:pPr>
        <w:pStyle w:val="divpoint"/>
        <w:numPr>
          <w:ilvl w:val="0"/>
          <w:numId w:val="17"/>
        </w:numPr>
        <w:spacing w:line="276" w:lineRule="auto"/>
        <w:jc w:val="both"/>
        <w:rPr>
          <w:color w:val="auto"/>
        </w:rPr>
      </w:pPr>
      <w:r w:rsidRPr="00D668ED">
        <w:rPr>
          <w:rFonts w:ascii="Arial" w:hAnsi="Arial" w:cs="Arial"/>
          <w:color w:val="auto"/>
          <w:sz w:val="22"/>
          <w:szCs w:val="22"/>
        </w:rPr>
        <w:t>wykaz osób (wg zał. nr 7 do SWZ),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024A9" w:rsidRPr="00D668ED" w:rsidRDefault="00C50F9F">
      <w:pPr>
        <w:pStyle w:val="divpoint"/>
        <w:numPr>
          <w:ilvl w:val="0"/>
          <w:numId w:val="17"/>
        </w:numPr>
        <w:spacing w:line="276" w:lineRule="auto"/>
        <w:jc w:val="both"/>
        <w:rPr>
          <w:color w:val="auto"/>
          <w:sz w:val="22"/>
          <w:szCs w:val="22"/>
        </w:rPr>
      </w:pPr>
      <w:r w:rsidRPr="00D668ED">
        <w:rPr>
          <w:rFonts w:ascii="Arial" w:eastAsia="Times New Roman" w:hAnsi="Arial" w:cs="Arial"/>
          <w:bCs/>
          <w:color w:val="auto"/>
          <w:sz w:val="22"/>
          <w:szCs w:val="22"/>
        </w:rPr>
        <w:t xml:space="preserve">Oświadczenia Wykonawcy o aktualności informacji zawartych w oświadczeniu, o którym mowa w art. 125 ust. 1 ustawy Prawo zamówień Publicznych, w zakresie podstaw wykluczenia z postępowania wskazanych przez Zamawiającego </w:t>
      </w:r>
      <w:r w:rsidRPr="00D668ED">
        <w:rPr>
          <w:rFonts w:ascii="Arial" w:hAnsi="Arial" w:cs="Arial"/>
          <w:color w:val="auto"/>
          <w:sz w:val="22"/>
          <w:szCs w:val="22"/>
        </w:rPr>
        <w:t>(wg zał. nr 9 do SWZ)</w:t>
      </w:r>
    </w:p>
    <w:p w:rsidR="00F024A9" w:rsidRPr="00D668ED" w:rsidRDefault="00F024A9">
      <w:pPr>
        <w:pStyle w:val="divpoint"/>
        <w:spacing w:line="276" w:lineRule="auto"/>
        <w:ind w:left="720"/>
        <w:jc w:val="both"/>
        <w:rPr>
          <w:rFonts w:ascii="Arial" w:hAnsi="Arial" w:cs="Arial"/>
          <w:color w:val="auto"/>
          <w:sz w:val="22"/>
          <w:szCs w:val="22"/>
        </w:rPr>
      </w:pPr>
    </w:p>
    <w:p w:rsidR="00F024A9" w:rsidRPr="00D668ED" w:rsidRDefault="00C50F9F">
      <w:pPr>
        <w:pStyle w:val="Akapitzlist"/>
        <w:numPr>
          <w:ilvl w:val="0"/>
          <w:numId w:val="5"/>
        </w:numPr>
        <w:shd w:val="clear" w:color="auto" w:fill="F2F2F2" w:themeFill="background1" w:themeFillShade="F2"/>
        <w:ind w:left="426" w:hanging="426"/>
      </w:pPr>
      <w:r w:rsidRPr="00D668ED">
        <w:rPr>
          <w:rFonts w:ascii="Arial" w:hAnsi="Arial" w:cs="Arial"/>
          <w:b/>
        </w:rPr>
        <w:t>DOKUMENTY SKŁADANE WRAZ Z OFERTĄ</w:t>
      </w:r>
    </w:p>
    <w:p w:rsidR="00F024A9" w:rsidRPr="00D668ED" w:rsidRDefault="00C50F9F">
      <w:pPr>
        <w:numPr>
          <w:ilvl w:val="0"/>
          <w:numId w:val="18"/>
        </w:numPr>
        <w:spacing w:after="0"/>
        <w:jc w:val="both"/>
      </w:pPr>
      <w:r w:rsidRPr="00D668ED">
        <w:rPr>
          <w:rFonts w:ascii="Arial" w:hAnsi="Arial" w:cs="Arial"/>
        </w:rPr>
        <w:t>Na ofertę składają się:</w:t>
      </w:r>
    </w:p>
    <w:p w:rsidR="00F024A9" w:rsidRPr="00D668ED" w:rsidRDefault="00C50F9F">
      <w:pPr>
        <w:pStyle w:val="Akapitzlist"/>
        <w:numPr>
          <w:ilvl w:val="0"/>
          <w:numId w:val="7"/>
        </w:numPr>
        <w:tabs>
          <w:tab w:val="left" w:pos="360"/>
        </w:tabs>
        <w:spacing w:after="0"/>
        <w:jc w:val="both"/>
      </w:pPr>
      <w:r w:rsidRPr="00D668ED">
        <w:rPr>
          <w:rFonts w:ascii="Arial" w:hAnsi="Arial" w:cs="Arial"/>
        </w:rPr>
        <w:t>uzupełniony formularz ofertowy, zgodnie z załącznikiem nr 1 do SWZ (oryginał).</w:t>
      </w:r>
    </w:p>
    <w:p w:rsidR="00F024A9" w:rsidRPr="00D668ED" w:rsidRDefault="00C50F9F">
      <w:pPr>
        <w:numPr>
          <w:ilvl w:val="0"/>
          <w:numId w:val="18"/>
        </w:numPr>
        <w:spacing w:after="0"/>
        <w:jc w:val="both"/>
      </w:pPr>
      <w:r w:rsidRPr="00D668ED">
        <w:rPr>
          <w:rFonts w:ascii="Arial" w:hAnsi="Arial" w:cs="Arial"/>
        </w:rPr>
        <w:t>Wraz z ofertą (poza oświadczeniami i dokumentami wskazanymi w rozdz. VI cz. A jako składane wraz z ofertą) Wykonawca ma obowiązek złożyć:</w:t>
      </w:r>
    </w:p>
    <w:p w:rsidR="00F024A9" w:rsidRPr="00D668ED" w:rsidRDefault="00C50F9F">
      <w:pPr>
        <w:pStyle w:val="Akapitzlist"/>
        <w:numPr>
          <w:ilvl w:val="0"/>
          <w:numId w:val="20"/>
        </w:numPr>
        <w:tabs>
          <w:tab w:val="left" w:pos="360"/>
        </w:tabs>
        <w:spacing w:after="0"/>
        <w:jc w:val="both"/>
      </w:pPr>
      <w:r w:rsidRPr="00D668ED">
        <w:rPr>
          <w:rFonts w:ascii="Arial" w:hAnsi="Arial" w:cs="Arial"/>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F024A9" w:rsidRPr="00D668ED" w:rsidRDefault="00C50F9F">
      <w:pPr>
        <w:pStyle w:val="Akapitzlist"/>
        <w:numPr>
          <w:ilvl w:val="0"/>
          <w:numId w:val="20"/>
        </w:numPr>
        <w:tabs>
          <w:tab w:val="left" w:pos="360"/>
        </w:tabs>
        <w:spacing w:after="0"/>
        <w:jc w:val="both"/>
      </w:pPr>
      <w:r w:rsidRPr="00D668ED">
        <w:rPr>
          <w:rFonts w:ascii="Arial" w:hAnsi="Arial" w:cs="Arial"/>
          <w:i/>
          <w:iCs/>
        </w:rPr>
        <w:t xml:space="preserve">jeżeli w imieniu wykonawcy działa osoba, której umocowanie do jego reprezentowania nie wynika z dokumentów, o których mowa w punkcie </w:t>
      </w:r>
      <w:r w:rsidRPr="00D668ED">
        <w:rPr>
          <w:rFonts w:ascii="Arial" w:hAnsi="Arial" w:cs="Arial"/>
          <w:i/>
          <w:iCs/>
        </w:rPr>
        <w:lastRenderedPageBreak/>
        <w:t>poprzedzającym:</w:t>
      </w:r>
      <w:r w:rsidRPr="00D668ED">
        <w:rPr>
          <w:rFonts w:ascii="Arial" w:hAnsi="Arial" w:cs="Arial"/>
        </w:rPr>
        <w:t xml:space="preserve"> pełnomocnictwo lub inny dokument potwierdzający umocowanie do reprezentowania wykonawcy</w:t>
      </w:r>
      <w:r w:rsidRPr="00D668ED">
        <w:rPr>
          <w:rFonts w:ascii="Arial" w:hAnsi="Arial" w:cs="Arial"/>
          <w:lang w:eastAsia="en-US"/>
        </w:rPr>
        <w:t>;</w:t>
      </w:r>
    </w:p>
    <w:p w:rsidR="00F024A9" w:rsidRPr="00D668ED" w:rsidRDefault="00C50F9F">
      <w:pPr>
        <w:pStyle w:val="Akapitzlist"/>
        <w:numPr>
          <w:ilvl w:val="0"/>
          <w:numId w:val="20"/>
        </w:numPr>
        <w:tabs>
          <w:tab w:val="left" w:pos="360"/>
        </w:tabs>
        <w:spacing w:after="0"/>
        <w:jc w:val="both"/>
      </w:pPr>
      <w:r w:rsidRPr="00D668ED">
        <w:rPr>
          <w:rFonts w:ascii="Arial" w:hAnsi="Arial" w:cs="Arial"/>
          <w:lang w:eastAsia="en-US"/>
        </w:rPr>
        <w:t xml:space="preserve">pełnomocnictwo do reprezentowania Wykonawców wspólnie ubiegających się </w:t>
      </w:r>
      <w:r w:rsidRPr="00D668ED">
        <w:rPr>
          <w:rFonts w:ascii="Arial" w:hAnsi="Arial" w:cs="Arial"/>
          <w:lang w:eastAsia="en-US"/>
        </w:rPr>
        <w:br/>
        <w:t xml:space="preserve">o udzielenie zamówienia </w:t>
      </w:r>
      <w:r w:rsidRPr="00D668ED">
        <w:rPr>
          <w:rFonts w:ascii="Symbol" w:eastAsia="Symbol" w:hAnsi="Symbol" w:cs="Symbol"/>
          <w:lang w:eastAsia="en-US"/>
        </w:rPr>
        <w:t></w:t>
      </w:r>
      <w:r w:rsidRPr="00D668ED">
        <w:rPr>
          <w:rFonts w:ascii="Arial" w:hAnsi="Arial" w:cs="Arial"/>
          <w:lang w:eastAsia="en-US"/>
        </w:rPr>
        <w:t xml:space="preserve"> o ile dotyczy;</w:t>
      </w:r>
    </w:p>
    <w:p w:rsidR="00F024A9" w:rsidRPr="00D668ED" w:rsidRDefault="00C50F9F">
      <w:pPr>
        <w:pStyle w:val="Akapitzlist"/>
        <w:numPr>
          <w:ilvl w:val="0"/>
          <w:numId w:val="20"/>
        </w:numPr>
        <w:tabs>
          <w:tab w:val="left" w:pos="360"/>
        </w:tabs>
        <w:spacing w:after="0"/>
        <w:jc w:val="both"/>
      </w:pPr>
      <w:r w:rsidRPr="00D668ED">
        <w:rPr>
          <w:rFonts w:ascii="Arial" w:hAnsi="Arial" w:cs="Arial"/>
          <w:lang w:eastAsia="en-US"/>
        </w:rPr>
        <w:t>dokumenty, o których mowa wyżej w pkt 1-2, dla osoby działającej w imieniu podmiotu udostępniającego Wykonawcy zasoby na zasadach określonych w art. 118 PZP.</w:t>
      </w:r>
    </w:p>
    <w:p w:rsidR="00F024A9" w:rsidRPr="00D668ED" w:rsidRDefault="00F024A9">
      <w:pPr>
        <w:pStyle w:val="Akapitzlist"/>
        <w:shd w:val="clear" w:color="auto" w:fill="FFFFFF" w:themeFill="background1"/>
        <w:tabs>
          <w:tab w:val="left" w:pos="851"/>
        </w:tabs>
        <w:spacing w:after="0"/>
        <w:ind w:left="851"/>
        <w:jc w:val="both"/>
        <w:rPr>
          <w:rFonts w:ascii="Arial" w:hAnsi="Arial" w:cs="Arial"/>
          <w:lang w:eastAsia="en-US"/>
        </w:rPr>
      </w:pPr>
    </w:p>
    <w:p w:rsidR="00F024A9" w:rsidRPr="00D668ED" w:rsidRDefault="00C50F9F" w:rsidP="00C50F9F">
      <w:pPr>
        <w:pStyle w:val="Akapitzlist"/>
        <w:numPr>
          <w:ilvl w:val="0"/>
          <w:numId w:val="61"/>
        </w:numPr>
        <w:spacing w:before="240"/>
        <w:jc w:val="both"/>
      </w:pPr>
      <w:r w:rsidRPr="00D668ED">
        <w:rPr>
          <w:rFonts w:ascii="Arial" w:hAnsi="Arial" w:cs="Arial"/>
          <w:b/>
          <w:bCs/>
        </w:rPr>
        <w:t>INFORMACJE O SPOSOBIE POROZUMIEWANIA SIĘ ZAMAWIAJĄCEGO Z WYKONAWCAMI ORAZ PRZEKAZYWANIA OŚWIADCZEŃ LUB DOKUMENTÓW:</w:t>
      </w:r>
    </w:p>
    <w:p w:rsidR="00F024A9" w:rsidRPr="00D668ED" w:rsidRDefault="00F024A9">
      <w:pPr>
        <w:widowControl w:val="0"/>
        <w:spacing w:after="0"/>
        <w:jc w:val="both"/>
        <w:rPr>
          <w:rFonts w:ascii="Arial" w:hAnsi="Arial" w:cs="Arial"/>
        </w:rPr>
      </w:pPr>
    </w:p>
    <w:p w:rsidR="00F024A9" w:rsidRPr="00D668ED" w:rsidRDefault="00C50F9F" w:rsidP="00C50F9F">
      <w:pPr>
        <w:widowControl w:val="0"/>
        <w:numPr>
          <w:ilvl w:val="2"/>
          <w:numId w:val="62"/>
        </w:numPr>
        <w:spacing w:after="0"/>
        <w:jc w:val="both"/>
      </w:pPr>
      <w:r w:rsidRPr="00D668ED">
        <w:rPr>
          <w:rFonts w:ascii="Arial" w:hAnsi="Arial" w:cs="Arial"/>
        </w:rPr>
        <w:t>W postępowaniu o udzielenie zamówienia komunikacja pomiędzy Zamawiającym a Wykonawcami, w tym składanie ofert, dokumentów podmiotowych i przedmiotowych, oświadczeń, wniosków, zawiadomień oraz przekazywanie informacji odbywa się przy użyciu środków komunikacji elektronicznej, w rozumieniu ustawy z dnia 18 lipca 2002 r. o świadczeniu usług drogą elektroniczną.</w:t>
      </w:r>
    </w:p>
    <w:p w:rsidR="00F024A9" w:rsidRPr="00D668ED" w:rsidRDefault="00C50F9F" w:rsidP="00C50F9F">
      <w:pPr>
        <w:widowControl w:val="0"/>
        <w:numPr>
          <w:ilvl w:val="2"/>
          <w:numId w:val="63"/>
        </w:numPr>
        <w:spacing w:after="0"/>
        <w:jc w:val="both"/>
      </w:pPr>
      <w:r w:rsidRPr="00D668ED">
        <w:rPr>
          <w:rFonts w:ascii="Arial" w:eastAsia="Times New Roman" w:hAnsi="Arial" w:cs="Arial"/>
        </w:rPr>
        <w:t xml:space="preserve">Oświadczenia lub dokumenty, o których mowa w pkt 10, przekazuje się w postępowaniu przy użyciu środków komunikacji elektronicznej, tj. za pośrednictwem dedykowanego formularza dostępnego na ePUAP oraz udostępnionego przez miniPortal </w:t>
      </w:r>
      <w:hyperlink r:id="rId10">
        <w:r w:rsidRPr="00D668ED">
          <w:rPr>
            <w:rStyle w:val="czeinternetowe"/>
            <w:rFonts w:ascii="Arial" w:eastAsia="Times New Roman" w:hAnsi="Arial" w:cs="Arial"/>
            <w:color w:val="auto"/>
          </w:rPr>
          <w:t>https://miniportal.uzp.gov.pl</w:t>
        </w:r>
      </w:hyperlink>
      <w:r w:rsidRPr="00D668ED">
        <w:rPr>
          <w:rFonts w:ascii="Arial" w:eastAsia="Times New Roman" w:hAnsi="Arial" w:cs="Arial"/>
        </w:rPr>
        <w:t xml:space="preserve"> (odpowiednio do rodzaju oświadczeń lub dokumentów za pośrednictwem formularzy: „Formularz do złożenia, zmiany, wycofania oferty lub wniosku” oraz „Formularz do komunikacji”). Wykonawca zamierzający wziąć udział w postępowaniu o udzielenie zamówienia publicznego, musi posiadać konto na ePUAP.</w:t>
      </w:r>
    </w:p>
    <w:p w:rsidR="00F024A9" w:rsidRPr="00D668ED" w:rsidRDefault="00C50F9F" w:rsidP="00C50F9F">
      <w:pPr>
        <w:widowControl w:val="0"/>
        <w:numPr>
          <w:ilvl w:val="2"/>
          <w:numId w:val="64"/>
        </w:numPr>
        <w:spacing w:after="0"/>
        <w:jc w:val="both"/>
      </w:pPr>
      <w:r w:rsidRPr="00D668ED">
        <w:rPr>
          <w:rFonts w:ascii="Arial" w:eastAsia="Times New Roman" w:hAnsi="Arial" w:cs="Aria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szyfruje ten plik.</w:t>
      </w:r>
    </w:p>
    <w:p w:rsidR="00F024A9" w:rsidRPr="00D668ED" w:rsidRDefault="00C50F9F" w:rsidP="00C50F9F">
      <w:pPr>
        <w:widowControl w:val="0"/>
        <w:numPr>
          <w:ilvl w:val="2"/>
          <w:numId w:val="65"/>
        </w:numPr>
        <w:spacing w:after="0"/>
        <w:jc w:val="both"/>
      </w:pPr>
      <w:r w:rsidRPr="00D668ED">
        <w:rPr>
          <w:rFonts w:ascii="Arial" w:eastAsia="Times New Roman" w:hAnsi="Arial" w:cs="Arial"/>
        </w:rPr>
        <w:t>Ofertę oraz oświadczenia składa się pod rygorem nieważności, w formie elektronicznej lub w postaci elektronicznej opatrzonej podpisem zaufanym lub podpisem osobistym.</w:t>
      </w:r>
    </w:p>
    <w:p w:rsidR="00F024A9" w:rsidRPr="00D668ED" w:rsidRDefault="00C50F9F" w:rsidP="00C50F9F">
      <w:pPr>
        <w:widowControl w:val="0"/>
        <w:numPr>
          <w:ilvl w:val="2"/>
          <w:numId w:val="66"/>
        </w:numPr>
        <w:spacing w:after="0"/>
        <w:jc w:val="both"/>
      </w:pPr>
      <w:r w:rsidRPr="00D668ED">
        <w:rPr>
          <w:rFonts w:ascii="Arial" w:eastAsia="Times New Roman" w:hAnsi="Arial" w:cs="Arial"/>
        </w:rPr>
        <w:t>Ofertę, oświadczenia, podmiotowe środki dowodowe, zobowiązanie podmiotu udostępniającego zasoby oraz pełnomocnictwo, sporządza się w postaci elektronicznej w formatach danych określonych w przepisach wydanych na podstawie art. 18 ustawy z dnia 17 lutego 2005 r. o informatyzacji działalności podmiotów realizujących zadania publiczne, tj. rozporządzenia Rady Ministrów z dnia 12 kwietnia 2012 r. w sprawie Krajowych Ram Interoperacyjności, minimalnych wymagań dla rejestrów publicznych i wymiany informacji w postaci elektronicznej oraz minimalnych wymagań dla systemów teleinformatycznych – w szczególności w formatach: .pdf, .doc, .docx, .rtf lub .odt., przy czym zaleca się wykorzystywanie plików w formacie .pdf i podpisywanie ich w formatem PAdES.</w:t>
      </w:r>
    </w:p>
    <w:p w:rsidR="00F024A9" w:rsidRPr="00D668ED" w:rsidRDefault="00C50F9F" w:rsidP="00C50F9F">
      <w:pPr>
        <w:widowControl w:val="0"/>
        <w:numPr>
          <w:ilvl w:val="2"/>
          <w:numId w:val="67"/>
        </w:numPr>
        <w:spacing w:after="0"/>
        <w:jc w:val="both"/>
      </w:pPr>
      <w:r w:rsidRPr="00D668ED">
        <w:rPr>
          <w:rFonts w:ascii="Arial" w:eastAsia="Times New Roman" w:hAnsi="Arial" w:cs="Arial"/>
        </w:rPr>
        <w:t xml:space="preserve">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rozporządzenia Rady Ministrów z dnia 12 kwietnia 2012 r. w sprawie Krajowych Ram Interoperacyjności, minimalnych wymagań dla rejestrów publicznych i wymiany informacji w postaci elektronicznej oraz minimalnych wymagań dla systemów teleinformatycznych – w szczególności w formatach: .pdf, .doc, </w:t>
      </w:r>
      <w:r w:rsidRPr="00D668ED">
        <w:rPr>
          <w:rFonts w:ascii="Arial" w:eastAsia="Times New Roman" w:hAnsi="Arial" w:cs="Arial"/>
        </w:rPr>
        <w:lastRenderedPageBreak/>
        <w:t>.docx, .rtf lub .odt., przy czym zaleca się wykorzystywanie plików w formacie .pdf i podpisywanie ich w formatem PadES.</w:t>
      </w:r>
    </w:p>
    <w:p w:rsidR="00F024A9" w:rsidRPr="00D668ED" w:rsidRDefault="00C50F9F" w:rsidP="00C50F9F">
      <w:pPr>
        <w:widowControl w:val="0"/>
        <w:numPr>
          <w:ilvl w:val="2"/>
          <w:numId w:val="68"/>
        </w:numPr>
        <w:spacing w:after="0"/>
        <w:jc w:val="both"/>
      </w:pPr>
      <w:r w:rsidRPr="00D668ED">
        <w:rPr>
          <w:rFonts w:ascii="Arial" w:eastAsia="Times New Roman" w:hAnsi="Arial" w:cs="Arial"/>
        </w:rPr>
        <w:t>Zamawiający zaleca stosowanie podpisu kwalifikowanego, zaufanego lub osobistego, na każdym załączanym pliku osobno.</w:t>
      </w:r>
    </w:p>
    <w:p w:rsidR="00F024A9" w:rsidRPr="00D668ED" w:rsidRDefault="00C50F9F" w:rsidP="00C50F9F">
      <w:pPr>
        <w:widowControl w:val="0"/>
        <w:numPr>
          <w:ilvl w:val="2"/>
          <w:numId w:val="69"/>
        </w:numPr>
        <w:spacing w:after="0"/>
        <w:jc w:val="both"/>
      </w:pPr>
      <w:r w:rsidRPr="00D668ED">
        <w:rPr>
          <w:rFonts w:ascii="Arial" w:eastAsia="Times New Roman" w:hAnsi="Arial" w:cs="Arial"/>
        </w:rPr>
        <w:t>Zamawiający nie przewiduje innego sposobu komunikowania się z Wykonawcami przy użyciu środków komunikacji elektronicznej, niż wskazane powyżej.</w:t>
      </w:r>
    </w:p>
    <w:p w:rsidR="00F024A9" w:rsidRPr="00D668ED" w:rsidRDefault="00C50F9F" w:rsidP="00C50F9F">
      <w:pPr>
        <w:widowControl w:val="0"/>
        <w:numPr>
          <w:ilvl w:val="2"/>
          <w:numId w:val="70"/>
        </w:numPr>
        <w:spacing w:after="0"/>
        <w:jc w:val="both"/>
      </w:pPr>
      <w:r w:rsidRPr="00D668ED">
        <w:rPr>
          <w:rFonts w:ascii="Arial" w:hAnsi="Arial" w:cs="Arial"/>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Zamawiający nie ma obowiązku udzielenia wyjaśnień.</w:t>
      </w:r>
    </w:p>
    <w:p w:rsidR="00F024A9" w:rsidRPr="00D668ED" w:rsidRDefault="00C50F9F" w:rsidP="00C50F9F">
      <w:pPr>
        <w:widowControl w:val="0"/>
        <w:numPr>
          <w:ilvl w:val="2"/>
          <w:numId w:val="71"/>
        </w:numPr>
        <w:spacing w:after="0"/>
        <w:jc w:val="both"/>
      </w:pPr>
      <w:r w:rsidRPr="00D668ED">
        <w:rPr>
          <w:rFonts w:ascii="Arial" w:hAnsi="Arial" w:cs="Arial"/>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p>
    <w:p w:rsidR="00F024A9" w:rsidRPr="00D668ED" w:rsidRDefault="00C50F9F" w:rsidP="00C50F9F">
      <w:pPr>
        <w:widowControl w:val="0"/>
        <w:numPr>
          <w:ilvl w:val="2"/>
          <w:numId w:val="72"/>
        </w:numPr>
        <w:spacing w:after="0"/>
        <w:jc w:val="both"/>
      </w:pPr>
      <w:r w:rsidRPr="00D668ED">
        <w:rPr>
          <w:rFonts w:ascii="Arial" w:hAnsi="Arial" w:cs="Arial"/>
        </w:rPr>
        <w:t>Przedłużenie terminu składania ofert nie wpływa na bieg terminu składania wniosku o wyjaśnienie treści SWZ.</w:t>
      </w:r>
    </w:p>
    <w:p w:rsidR="00F024A9" w:rsidRPr="00D668ED" w:rsidRDefault="00C50F9F" w:rsidP="00C50F9F">
      <w:pPr>
        <w:widowControl w:val="0"/>
        <w:numPr>
          <w:ilvl w:val="2"/>
          <w:numId w:val="73"/>
        </w:numPr>
        <w:spacing w:after="0"/>
        <w:jc w:val="both"/>
      </w:pPr>
      <w:r w:rsidRPr="00D668ED">
        <w:rPr>
          <w:rFonts w:ascii="Arial" w:hAnsi="Arial" w:cs="Arial"/>
        </w:rPr>
        <w:t>Treść zapytań wraz z wyjaśnieniami zamawiający udostępnia na stronie internetowej prowadzonego postępowania, bez ujawniania źródła zapytania.</w:t>
      </w:r>
    </w:p>
    <w:p w:rsidR="00F024A9" w:rsidRPr="00D668ED" w:rsidRDefault="00C50F9F" w:rsidP="00C50F9F">
      <w:pPr>
        <w:widowControl w:val="0"/>
        <w:numPr>
          <w:ilvl w:val="2"/>
          <w:numId w:val="74"/>
        </w:numPr>
        <w:spacing w:after="0"/>
        <w:jc w:val="both"/>
      </w:pPr>
      <w:r w:rsidRPr="00D668ED">
        <w:rPr>
          <w:rFonts w:ascii="Arial" w:hAnsi="Arial" w:cs="Arial"/>
        </w:rPr>
        <w:t>W przypadku rozbieżności pomiędzy treścią SWZ, a treścią udzielonych odpowiedzi, jako obowiązującą należy przyjąć treść pisma zawierającego późniejsze oświadczenie Zamawiającego.</w:t>
      </w:r>
    </w:p>
    <w:p w:rsidR="00F024A9" w:rsidRPr="00D668ED" w:rsidRDefault="00C50F9F" w:rsidP="00C50F9F">
      <w:pPr>
        <w:widowControl w:val="0"/>
        <w:numPr>
          <w:ilvl w:val="2"/>
          <w:numId w:val="75"/>
        </w:numPr>
        <w:spacing w:after="0"/>
        <w:jc w:val="both"/>
      </w:pPr>
      <w:r w:rsidRPr="00D668ED">
        <w:rPr>
          <w:rFonts w:ascii="Arial" w:hAnsi="Arial" w:cs="Arial"/>
        </w:rPr>
        <w:t>W uzasadnionych przypadkach Zamawiający może przed upływem terminu składania ofert zmienić treść SWZ. Dokonaną zmianę SWZ Zamawiający udostępnia na stronie internetowej prowadzonego postępowania.</w:t>
      </w:r>
    </w:p>
    <w:p w:rsidR="00F024A9" w:rsidRPr="00D668ED" w:rsidRDefault="00C50F9F" w:rsidP="00C50F9F">
      <w:pPr>
        <w:widowControl w:val="0"/>
        <w:numPr>
          <w:ilvl w:val="2"/>
          <w:numId w:val="76"/>
        </w:numPr>
        <w:spacing w:after="0"/>
        <w:jc w:val="both"/>
      </w:pPr>
      <w:r w:rsidRPr="00D668ED">
        <w:rPr>
          <w:rFonts w:ascii="Arial" w:hAnsi="Arial" w:cs="Arial"/>
        </w:rPr>
        <w:t>Zmiany treści SWZ są każdorazowo wiążące dla Wykonawców.</w:t>
      </w:r>
    </w:p>
    <w:p w:rsidR="00F024A9" w:rsidRPr="00D668ED" w:rsidRDefault="00C50F9F" w:rsidP="00C50F9F">
      <w:pPr>
        <w:widowControl w:val="0"/>
        <w:numPr>
          <w:ilvl w:val="2"/>
          <w:numId w:val="77"/>
        </w:numPr>
        <w:spacing w:after="0"/>
        <w:jc w:val="both"/>
      </w:pPr>
      <w:r w:rsidRPr="00D668ED">
        <w:rPr>
          <w:rFonts w:ascii="Arial" w:hAnsi="Arial" w:cs="Arial"/>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rsidR="00F024A9" w:rsidRPr="00D668ED" w:rsidRDefault="00C50F9F" w:rsidP="00C50F9F">
      <w:pPr>
        <w:widowControl w:val="0"/>
        <w:numPr>
          <w:ilvl w:val="2"/>
          <w:numId w:val="78"/>
        </w:numPr>
        <w:spacing w:after="0"/>
        <w:jc w:val="both"/>
      </w:pPr>
      <w:r w:rsidRPr="00D668ED">
        <w:rPr>
          <w:rFonts w:ascii="Arial" w:hAnsi="Arial" w:cs="Arial"/>
        </w:rPr>
        <w:t>Jeżeli zmiana treści SWZ prowadzi do zmiany treści ogłoszenia o zamówieniu, Zamawiający zamieszcza w Biuletynie Zamówień Publicznych ogłoszenie o zmianie ogłoszenia.</w:t>
      </w:r>
    </w:p>
    <w:p w:rsidR="00F024A9" w:rsidRPr="00D668ED" w:rsidRDefault="00C50F9F" w:rsidP="00C50F9F">
      <w:pPr>
        <w:widowControl w:val="0"/>
        <w:numPr>
          <w:ilvl w:val="2"/>
          <w:numId w:val="79"/>
        </w:numPr>
        <w:spacing w:after="0"/>
        <w:jc w:val="both"/>
      </w:pPr>
      <w:r w:rsidRPr="00D668ED">
        <w:rPr>
          <w:rFonts w:ascii="Arial" w:hAnsi="Arial" w:cs="Arial"/>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F024A9" w:rsidRPr="00D668ED" w:rsidRDefault="00C50F9F" w:rsidP="00C50F9F">
      <w:pPr>
        <w:widowControl w:val="0"/>
        <w:numPr>
          <w:ilvl w:val="2"/>
          <w:numId w:val="80"/>
        </w:numPr>
        <w:spacing w:after="0"/>
        <w:jc w:val="both"/>
      </w:pPr>
      <w:r w:rsidRPr="00D668ED">
        <w:rPr>
          <w:rFonts w:ascii="Arial" w:hAnsi="Arial" w:cs="Arial"/>
        </w:rPr>
        <w:t>Z Wykonawcami wspólnie ubiegającymi się o udzielenie zamówienia (np. konsorcjum, spółka cywilna), Zamawiający będzie się porozumiewał za pośrednictwem pełnomocnika Wykonawców wskazanego w pełnomocnictwie.</w:t>
      </w:r>
    </w:p>
    <w:p w:rsidR="00F024A9" w:rsidRPr="00C46386" w:rsidRDefault="00C50F9F" w:rsidP="00C50F9F">
      <w:pPr>
        <w:widowControl w:val="0"/>
        <w:numPr>
          <w:ilvl w:val="2"/>
          <w:numId w:val="81"/>
        </w:numPr>
        <w:spacing w:after="0"/>
        <w:jc w:val="both"/>
      </w:pPr>
      <w:r w:rsidRPr="00D668ED">
        <w:rPr>
          <w:rFonts w:ascii="Arial" w:hAnsi="Arial" w:cs="Arial"/>
        </w:rPr>
        <w:t>Zamawiający nie zamierza zwoływać zebrania Wykonawców w celu wyjaśnienia wątpliwości dotyczących treści SWZ.</w:t>
      </w:r>
    </w:p>
    <w:p w:rsidR="00C46386" w:rsidRDefault="00C46386" w:rsidP="00C46386">
      <w:pPr>
        <w:widowControl w:val="0"/>
        <w:spacing w:after="0"/>
        <w:ind w:left="360"/>
        <w:jc w:val="both"/>
        <w:rPr>
          <w:rFonts w:ascii="Arial" w:hAnsi="Arial" w:cs="Arial"/>
        </w:rPr>
      </w:pPr>
    </w:p>
    <w:p w:rsidR="00C46386" w:rsidRPr="00D668ED" w:rsidRDefault="00C46386" w:rsidP="00C46386">
      <w:pPr>
        <w:widowControl w:val="0"/>
        <w:spacing w:after="0"/>
        <w:ind w:left="360"/>
        <w:jc w:val="both"/>
      </w:pPr>
    </w:p>
    <w:p w:rsidR="00F024A9" w:rsidRPr="00D668ED" w:rsidRDefault="00F024A9">
      <w:pPr>
        <w:pStyle w:val="Akapitzlist"/>
        <w:widowControl w:val="0"/>
        <w:spacing w:after="0"/>
        <w:jc w:val="both"/>
        <w:rPr>
          <w:rFonts w:ascii="Arial" w:hAnsi="Arial" w:cs="Arial"/>
        </w:rPr>
      </w:pPr>
    </w:p>
    <w:p w:rsidR="00F024A9" w:rsidRPr="00D668ED" w:rsidRDefault="00C50F9F" w:rsidP="00C50F9F">
      <w:pPr>
        <w:pStyle w:val="Akapitzlist"/>
        <w:numPr>
          <w:ilvl w:val="0"/>
          <w:numId w:val="82"/>
        </w:numPr>
        <w:jc w:val="both"/>
      </w:pPr>
      <w:r w:rsidRPr="00D668ED">
        <w:rPr>
          <w:rFonts w:ascii="Arial" w:hAnsi="Arial" w:cs="Arial"/>
          <w:b/>
          <w:bCs/>
        </w:rPr>
        <w:lastRenderedPageBreak/>
        <w:t xml:space="preserve">WYMAGANIA DOTYCZĄCE WADIUM: </w:t>
      </w:r>
    </w:p>
    <w:p w:rsidR="00F024A9" w:rsidRPr="00D668ED" w:rsidRDefault="00C50F9F">
      <w:pPr>
        <w:spacing w:after="0"/>
        <w:jc w:val="both"/>
      </w:pPr>
      <w:r w:rsidRPr="00D668ED">
        <w:rPr>
          <w:rFonts w:ascii="Arial" w:hAnsi="Arial" w:cs="Arial"/>
        </w:rPr>
        <w:t>Zamawiający nie wymaga wniesienia wadium.</w:t>
      </w:r>
    </w:p>
    <w:p w:rsidR="00F024A9" w:rsidRPr="00D668ED" w:rsidRDefault="00F024A9">
      <w:pPr>
        <w:spacing w:after="0"/>
        <w:jc w:val="both"/>
        <w:rPr>
          <w:rFonts w:ascii="Arial" w:hAnsi="Arial" w:cs="Arial"/>
          <w:i/>
        </w:rPr>
      </w:pPr>
    </w:p>
    <w:p w:rsidR="00F024A9" w:rsidRPr="00D668ED" w:rsidRDefault="00C50F9F" w:rsidP="00C50F9F">
      <w:pPr>
        <w:pStyle w:val="Akapitzlist"/>
        <w:numPr>
          <w:ilvl w:val="0"/>
          <w:numId w:val="83"/>
        </w:numPr>
        <w:jc w:val="both"/>
      </w:pPr>
      <w:r w:rsidRPr="00D668ED">
        <w:rPr>
          <w:rFonts w:ascii="Arial" w:hAnsi="Arial" w:cs="Arial"/>
          <w:b/>
          <w:bCs/>
        </w:rPr>
        <w:t>TERMIN ZWIĄZANIA OFERTĄ:</w:t>
      </w:r>
    </w:p>
    <w:p w:rsidR="00F024A9" w:rsidRPr="00C46386" w:rsidRDefault="00C50F9F" w:rsidP="00C50F9F">
      <w:pPr>
        <w:pStyle w:val="Akapitzlist"/>
        <w:numPr>
          <w:ilvl w:val="0"/>
          <w:numId w:val="84"/>
        </w:numPr>
        <w:spacing w:after="0"/>
        <w:ind w:left="426"/>
        <w:jc w:val="both"/>
        <w:rPr>
          <w:rFonts w:ascii="Arial" w:hAnsi="Arial" w:cs="Arial"/>
        </w:rPr>
      </w:pPr>
      <w:r w:rsidRPr="00D668ED">
        <w:rPr>
          <w:rFonts w:ascii="Arial" w:hAnsi="Arial" w:cs="Arial"/>
        </w:rPr>
        <w:t xml:space="preserve">Wykonawca pozostaje </w:t>
      </w:r>
      <w:r w:rsidRPr="00C46386">
        <w:rPr>
          <w:rFonts w:ascii="Arial" w:hAnsi="Arial" w:cs="Arial"/>
        </w:rPr>
        <w:t xml:space="preserve">związany ofertą przez okres 30 dni licząc od dnia upływu terminu składania ofert i upływa w dniu </w:t>
      </w:r>
      <w:r w:rsidR="00D668ED" w:rsidRPr="00C46386">
        <w:rPr>
          <w:rFonts w:ascii="Arial" w:hAnsi="Arial" w:cs="Arial"/>
        </w:rPr>
        <w:t>19.05.2022 r</w:t>
      </w:r>
      <w:r w:rsidRPr="00D668ED">
        <w:rPr>
          <w:rFonts w:ascii="Arial" w:hAnsi="Arial" w:cs="Arial"/>
        </w:rPr>
        <w:t>.</w:t>
      </w:r>
    </w:p>
    <w:p w:rsidR="00F024A9" w:rsidRPr="00D668ED" w:rsidRDefault="00C50F9F" w:rsidP="00C50F9F">
      <w:pPr>
        <w:pStyle w:val="Akapitzlist"/>
        <w:numPr>
          <w:ilvl w:val="0"/>
          <w:numId w:val="85"/>
        </w:numPr>
        <w:spacing w:after="0"/>
        <w:ind w:left="426"/>
        <w:jc w:val="both"/>
      </w:pPr>
      <w:r w:rsidRPr="00D668ED">
        <w:rPr>
          <w:rFonts w:ascii="Arial" w:hAnsi="Arial" w:cs="Aria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F024A9" w:rsidRPr="00D668ED" w:rsidRDefault="00C50F9F" w:rsidP="00C50F9F">
      <w:pPr>
        <w:pStyle w:val="Akapitzlist"/>
        <w:numPr>
          <w:ilvl w:val="0"/>
          <w:numId w:val="86"/>
        </w:numPr>
        <w:spacing w:after="0"/>
        <w:ind w:left="426"/>
        <w:jc w:val="both"/>
        <w:rPr>
          <w:rFonts w:ascii="Arial" w:hAnsi="Arial" w:cs="Arial"/>
        </w:rPr>
      </w:pPr>
      <w:r w:rsidRPr="00D668ED">
        <w:rPr>
          <w:rFonts w:ascii="Arial" w:hAnsi="Arial" w:cs="Arial"/>
        </w:rPr>
        <w:t>Przedłużenie terminu związania ofertą, o którym mowa w ust. 2, wymaga złożenia przez wykonawcę pisemnego oświadczenia o wyrażeniu zgody na przedłużenie terminu związania ofertą.</w:t>
      </w:r>
    </w:p>
    <w:p w:rsidR="00F024A9" w:rsidRPr="00D668ED" w:rsidRDefault="00F024A9">
      <w:pPr>
        <w:spacing w:after="0"/>
        <w:ind w:left="66"/>
        <w:jc w:val="both"/>
        <w:rPr>
          <w:rFonts w:ascii="Arial" w:hAnsi="Arial" w:cs="Arial"/>
        </w:rPr>
      </w:pPr>
    </w:p>
    <w:p w:rsidR="00F024A9" w:rsidRPr="00D668ED" w:rsidRDefault="00C50F9F" w:rsidP="00C50F9F">
      <w:pPr>
        <w:numPr>
          <w:ilvl w:val="0"/>
          <w:numId w:val="87"/>
        </w:numPr>
        <w:spacing w:before="240"/>
        <w:jc w:val="both"/>
      </w:pPr>
      <w:r w:rsidRPr="00D668ED">
        <w:rPr>
          <w:rFonts w:ascii="Arial" w:hAnsi="Arial" w:cs="Arial"/>
          <w:b/>
          <w:bCs/>
        </w:rPr>
        <w:t>OPIS SPOSOBU PRZYGOTOWYWANIA OFERTY:</w:t>
      </w:r>
    </w:p>
    <w:p w:rsidR="00F024A9" w:rsidRPr="00D668ED" w:rsidRDefault="00C50F9F" w:rsidP="00C50F9F">
      <w:pPr>
        <w:widowControl w:val="0"/>
        <w:numPr>
          <w:ilvl w:val="3"/>
          <w:numId w:val="88"/>
        </w:numPr>
        <w:spacing w:after="0"/>
        <w:jc w:val="both"/>
      </w:pPr>
      <w:r w:rsidRPr="00D668ED">
        <w:rPr>
          <w:rFonts w:ascii="Arial" w:hAnsi="Arial" w:cs="Arial"/>
        </w:rPr>
        <w:t>Ofertę oraz oświadczenie, o którym mowa w art. 125 ust. 1 ustawy PZP, składa się, pod rygorem nieważności, w formie elektronicznej lub w postaci elektronicznej opatrzonej podpisem zaufanym lub podpisem osobistym.</w:t>
      </w:r>
    </w:p>
    <w:p w:rsidR="00F024A9" w:rsidRPr="00D668ED" w:rsidRDefault="00C50F9F" w:rsidP="00C50F9F">
      <w:pPr>
        <w:widowControl w:val="0"/>
        <w:numPr>
          <w:ilvl w:val="3"/>
          <w:numId w:val="89"/>
        </w:numPr>
        <w:spacing w:after="0"/>
        <w:jc w:val="both"/>
      </w:pPr>
      <w:r w:rsidRPr="00D668ED">
        <w:rPr>
          <w:rFonts w:ascii="Arial" w:hAnsi="Arial" w:cs="Arial"/>
        </w:rPr>
        <w:t>Oferta musi być sporządzona w języku polskim.</w:t>
      </w:r>
    </w:p>
    <w:p w:rsidR="00F024A9" w:rsidRPr="00D668ED" w:rsidRDefault="00C50F9F" w:rsidP="00C50F9F">
      <w:pPr>
        <w:widowControl w:val="0"/>
        <w:numPr>
          <w:ilvl w:val="3"/>
          <w:numId w:val="90"/>
        </w:numPr>
        <w:spacing w:after="0"/>
        <w:jc w:val="both"/>
      </w:pPr>
      <w:r w:rsidRPr="00D668ED">
        <w:rPr>
          <w:rFonts w:ascii="Arial" w:hAnsi="Arial" w:cs="Arial"/>
        </w:rPr>
        <w:t>Wykonawca może złożyć tylko jedną ofertę. Złożenie przez danego Wykonawcę więcej niż jednej oferty, spowoduje odrzucenie wszystkich ofert złożonych przez tego Wykonawcę.</w:t>
      </w:r>
    </w:p>
    <w:p w:rsidR="00F024A9" w:rsidRPr="00D668ED" w:rsidRDefault="00C50F9F" w:rsidP="00C50F9F">
      <w:pPr>
        <w:widowControl w:val="0"/>
        <w:numPr>
          <w:ilvl w:val="3"/>
          <w:numId w:val="91"/>
        </w:numPr>
        <w:spacing w:after="0"/>
        <w:jc w:val="both"/>
      </w:pPr>
      <w:r w:rsidRPr="00D668ED">
        <w:rPr>
          <w:rFonts w:ascii="Arial" w:hAnsi="Arial" w:cs="Arial"/>
        </w:rPr>
        <w:t>Treść oferty musi być zgodna z wymaganiami określonymi w dokumentach zamówienia. Oferta musi zawierać wszystkie dokumenty wskazane w Rozdz. VI.B ust. 1 SWZ.</w:t>
      </w:r>
    </w:p>
    <w:p w:rsidR="00F024A9" w:rsidRPr="00D668ED" w:rsidRDefault="00C50F9F" w:rsidP="00C50F9F">
      <w:pPr>
        <w:widowControl w:val="0"/>
        <w:numPr>
          <w:ilvl w:val="3"/>
          <w:numId w:val="92"/>
        </w:numPr>
        <w:spacing w:after="0"/>
        <w:jc w:val="both"/>
      </w:pPr>
      <w:r w:rsidRPr="00D668ED">
        <w:rPr>
          <w:rFonts w:ascii="Arial" w:hAnsi="Arial" w:cs="Arial"/>
        </w:rPr>
        <w:t>Oferta musi być podpisana przez osobę uprawnioną do występowania w imieniu Wykonawcy.</w:t>
      </w:r>
    </w:p>
    <w:p w:rsidR="00F024A9" w:rsidRPr="00D668ED" w:rsidRDefault="00C50F9F" w:rsidP="00C50F9F">
      <w:pPr>
        <w:widowControl w:val="0"/>
        <w:numPr>
          <w:ilvl w:val="3"/>
          <w:numId w:val="93"/>
        </w:numPr>
        <w:spacing w:after="0"/>
        <w:jc w:val="both"/>
      </w:pPr>
      <w:r w:rsidRPr="00D668ED">
        <w:rPr>
          <w:rFonts w:ascii="Arial" w:hAnsi="Arial" w:cs="Arial"/>
        </w:rPr>
        <w:t>Wszystkie złożone przez wykonawcę dokumenty i oświadczenia sporządzone w języku obcym, muszą być złożone wraz z tłumaczeniem na język polski. Podczas oceny ofert Zamawiający będzie opierał się na tekście przetłumaczonym.</w:t>
      </w:r>
    </w:p>
    <w:p w:rsidR="00F024A9" w:rsidRPr="00D668ED" w:rsidRDefault="00C50F9F" w:rsidP="00C50F9F">
      <w:pPr>
        <w:widowControl w:val="0"/>
        <w:numPr>
          <w:ilvl w:val="3"/>
          <w:numId w:val="94"/>
        </w:numPr>
        <w:spacing w:after="0"/>
        <w:jc w:val="both"/>
      </w:pPr>
      <w:r w:rsidRPr="00D668ED">
        <w:rPr>
          <w:rFonts w:ascii="Arial" w:hAnsi="Arial" w:cs="Arial"/>
        </w:rPr>
        <w:t>Wykonawca może do upływu terminu składania ofert zmienić lub wycofać ofertę.</w:t>
      </w:r>
    </w:p>
    <w:p w:rsidR="00F024A9" w:rsidRPr="00D668ED" w:rsidRDefault="00C50F9F" w:rsidP="00C50F9F">
      <w:pPr>
        <w:widowControl w:val="0"/>
        <w:numPr>
          <w:ilvl w:val="3"/>
          <w:numId w:val="95"/>
        </w:numPr>
        <w:spacing w:after="0"/>
        <w:jc w:val="both"/>
      </w:pPr>
      <w:r w:rsidRPr="00D668ED">
        <w:rPr>
          <w:rFonts w:ascii="Arial" w:hAnsi="Arial" w:cs="Arial"/>
        </w:rPr>
        <w:t xml:space="preserve">Po upływie terminu do składania ofert Wykonawca nie może skutecznie dokonać zmiany </w:t>
      </w:r>
      <w:r w:rsidRPr="00D668ED">
        <w:rPr>
          <w:rFonts w:ascii="Arial" w:hAnsi="Arial" w:cs="Arial"/>
        </w:rPr>
        <w:br/>
        <w:t>ani wycofać złożonej oferty (załączników).</w:t>
      </w:r>
    </w:p>
    <w:p w:rsidR="00F024A9" w:rsidRPr="00D668ED" w:rsidRDefault="00C50F9F" w:rsidP="00C50F9F">
      <w:pPr>
        <w:widowControl w:val="0"/>
        <w:numPr>
          <w:ilvl w:val="3"/>
          <w:numId w:val="96"/>
        </w:numPr>
        <w:spacing w:after="0"/>
        <w:jc w:val="both"/>
      </w:pPr>
      <w:r w:rsidRPr="00D668ED">
        <w:rPr>
          <w:rFonts w:ascii="Arial" w:hAnsi="Arial" w:cs="Arial"/>
        </w:rPr>
        <w:t>Wykonawca musi wskazać w ofercie (formularzu ofertowym) te części zamówienia, których wykonanie zamierza powierzyć podwykonawcom (jeśli dotyczy) wraz z podaniem przez wykonawcę nazw ewentualnych, jeżeli są już znani podwykonawców. W przypadku braku wskazania przez Wykonawcę części zamówienia, których wykonanie zamierza powierzyć podwykonawcom, Zamawiający oceni, że Wykonawca wykona zamówienie samodzielnie w całości.</w:t>
      </w:r>
    </w:p>
    <w:p w:rsidR="00F024A9" w:rsidRPr="00D668ED" w:rsidRDefault="00C50F9F" w:rsidP="00C50F9F">
      <w:pPr>
        <w:widowControl w:val="0"/>
        <w:numPr>
          <w:ilvl w:val="3"/>
          <w:numId w:val="97"/>
        </w:numPr>
        <w:spacing w:after="0"/>
        <w:jc w:val="both"/>
      </w:pPr>
      <w:r w:rsidRPr="00D668ED">
        <w:rPr>
          <w:rFonts w:ascii="Arial" w:hAnsi="Arial" w:cs="Arial"/>
          <w:lang w:eastAsia="en-US"/>
        </w:rPr>
        <w:t xml:space="preserve">Nie ujawnia się informacji stanowiących tajemnicę przedsiębiorstwa w rozumieniu przepisów </w:t>
      </w:r>
      <w:hyperlink r:id="rId11">
        <w:r w:rsidRPr="00D668ED">
          <w:rPr>
            <w:rFonts w:ascii="Arial" w:hAnsi="Arial" w:cs="Arial"/>
            <w:lang w:eastAsia="en-US"/>
          </w:rPr>
          <w:t>ustawy</w:t>
        </w:r>
      </w:hyperlink>
      <w:r w:rsidRPr="00D668ED">
        <w:rPr>
          <w:rFonts w:ascii="Arial" w:hAnsi="Arial" w:cs="Arial"/>
          <w:lang w:eastAsia="en-US"/>
        </w:rPr>
        <w:t xml:space="preserve">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w:t>
      </w:r>
    </w:p>
    <w:p w:rsidR="00F024A9" w:rsidRPr="00D668ED" w:rsidRDefault="00C50F9F">
      <w:pPr>
        <w:pStyle w:val="Akapitzlist"/>
        <w:widowControl w:val="0"/>
        <w:numPr>
          <w:ilvl w:val="0"/>
          <w:numId w:val="15"/>
        </w:numPr>
        <w:spacing w:after="0"/>
        <w:jc w:val="both"/>
      </w:pPr>
      <w:r w:rsidRPr="00D668ED">
        <w:rPr>
          <w:rFonts w:ascii="Arial" w:hAnsi="Arial" w:cs="Arial"/>
          <w:lang w:eastAsia="en-US"/>
        </w:rPr>
        <w:t xml:space="preserve">nazwach albo imionach i nazwiskach oraz siedzibach lub miejscach prowadzonej działalności gospodarczej albo miejscach zamieszkania wykonawców, których oferty </w:t>
      </w:r>
      <w:r w:rsidRPr="00D668ED">
        <w:rPr>
          <w:rFonts w:ascii="Arial" w:hAnsi="Arial" w:cs="Arial"/>
          <w:lang w:eastAsia="en-US"/>
        </w:rPr>
        <w:lastRenderedPageBreak/>
        <w:t>zostały otwarte;</w:t>
      </w:r>
    </w:p>
    <w:p w:rsidR="00F024A9" w:rsidRPr="00D668ED" w:rsidRDefault="00C50F9F">
      <w:pPr>
        <w:pStyle w:val="Akapitzlist"/>
        <w:widowControl w:val="0"/>
        <w:numPr>
          <w:ilvl w:val="0"/>
          <w:numId w:val="15"/>
        </w:numPr>
        <w:spacing w:after="0"/>
        <w:jc w:val="both"/>
      </w:pPr>
      <w:r w:rsidRPr="00D668ED">
        <w:rPr>
          <w:rFonts w:ascii="Arial" w:hAnsi="Arial" w:cs="Arial"/>
          <w:lang w:eastAsia="en-US"/>
        </w:rPr>
        <w:t>cenach lub kosztach zawartych w ofertach.</w:t>
      </w:r>
    </w:p>
    <w:p w:rsidR="00F024A9" w:rsidRPr="00D668ED" w:rsidRDefault="00C50F9F" w:rsidP="00C50F9F">
      <w:pPr>
        <w:widowControl w:val="0"/>
        <w:numPr>
          <w:ilvl w:val="3"/>
          <w:numId w:val="98"/>
        </w:numPr>
        <w:spacing w:after="0"/>
        <w:jc w:val="both"/>
      </w:pPr>
      <w:r w:rsidRPr="00D668ED">
        <w:rPr>
          <w:rFonts w:ascii="Arial" w:hAnsi="Arial" w:cs="Arial"/>
          <w:lang w:eastAsia="en-US"/>
        </w:rPr>
        <w:t>Wykonawcy ponoszą wszelkie koszty związane z przygotowaniem i złożeniem oferty, a Zamawiający nie przewiduje zwrotu tych kosztów.</w:t>
      </w:r>
    </w:p>
    <w:p w:rsidR="00F024A9" w:rsidRPr="00D668ED" w:rsidRDefault="00F024A9">
      <w:pPr>
        <w:widowControl w:val="0"/>
        <w:spacing w:after="0"/>
        <w:ind w:left="360"/>
        <w:jc w:val="both"/>
        <w:rPr>
          <w:rFonts w:ascii="Arial" w:hAnsi="Arial" w:cs="Arial"/>
          <w:lang w:eastAsia="en-US"/>
        </w:rPr>
      </w:pPr>
    </w:p>
    <w:p w:rsidR="00F024A9" w:rsidRPr="00D668ED" w:rsidRDefault="00C50F9F" w:rsidP="00C50F9F">
      <w:pPr>
        <w:pStyle w:val="Akapitzlist"/>
        <w:numPr>
          <w:ilvl w:val="0"/>
          <w:numId w:val="99"/>
        </w:numPr>
        <w:jc w:val="both"/>
      </w:pPr>
      <w:r w:rsidRPr="00D668ED">
        <w:rPr>
          <w:rFonts w:ascii="Arial" w:hAnsi="Arial" w:cs="Arial"/>
          <w:b/>
          <w:bCs/>
        </w:rPr>
        <w:t>MIEJSCE ORAZ TERMIN SKŁADANIA I OTWARCIA OFERT:</w:t>
      </w:r>
    </w:p>
    <w:p w:rsidR="00F024A9" w:rsidRPr="00C46386" w:rsidRDefault="00C50F9F" w:rsidP="00C46386">
      <w:pPr>
        <w:pStyle w:val="Akapitzlist"/>
        <w:numPr>
          <w:ilvl w:val="0"/>
          <w:numId w:val="101"/>
        </w:numPr>
        <w:spacing w:after="0"/>
        <w:jc w:val="both"/>
        <w:rPr>
          <w:rFonts w:ascii="Arial" w:eastAsia="Times New Roman" w:hAnsi="Arial" w:cs="Arial"/>
        </w:rPr>
      </w:pPr>
      <w:bookmarkStart w:id="7" w:name="_Hlk59921559"/>
      <w:r w:rsidRPr="00C46386">
        <w:rPr>
          <w:rFonts w:ascii="Arial" w:eastAsia="Times New Roman" w:hAnsi="Arial" w:cs="Arial"/>
        </w:rPr>
        <w:t xml:space="preserve">Ofertę wraz z wymaganymi dokumentami i oświadczeniami należy złożyć do dnia </w:t>
      </w:r>
      <w:r w:rsidR="00D668ED" w:rsidRPr="00C46386">
        <w:rPr>
          <w:rFonts w:ascii="Arial" w:eastAsia="Times New Roman" w:hAnsi="Arial" w:cs="Arial"/>
        </w:rPr>
        <w:t>19.04.2022r.</w:t>
      </w:r>
      <w:bookmarkEnd w:id="7"/>
    </w:p>
    <w:p w:rsidR="00F024A9" w:rsidRPr="00D668ED" w:rsidRDefault="00C50F9F" w:rsidP="00C50F9F">
      <w:pPr>
        <w:pStyle w:val="Akapitzlist"/>
        <w:numPr>
          <w:ilvl w:val="0"/>
          <w:numId w:val="101"/>
        </w:numPr>
        <w:spacing w:after="0"/>
        <w:jc w:val="both"/>
      </w:pPr>
      <w:r w:rsidRPr="00D668ED">
        <w:rPr>
          <w:rFonts w:ascii="Arial" w:eastAsia="Times New Roman" w:hAnsi="Arial" w:cs="Arial"/>
        </w:rPr>
        <w:t>Ofertę oraz oświadczenia składa się, pod rygorem nieważności, w formie elektronicznej lub w postaci elektronicznej opatrzonej podpisem zaufanym lub podpisem osobistym.</w:t>
      </w:r>
    </w:p>
    <w:p w:rsidR="00F024A9" w:rsidRPr="00D668ED" w:rsidRDefault="00C50F9F" w:rsidP="00C50F9F">
      <w:pPr>
        <w:pStyle w:val="Akapitzlist"/>
        <w:numPr>
          <w:ilvl w:val="0"/>
          <w:numId w:val="102"/>
        </w:numPr>
        <w:spacing w:after="0"/>
        <w:jc w:val="both"/>
      </w:pPr>
      <w:r w:rsidRPr="00D668ED">
        <w:rPr>
          <w:rFonts w:ascii="Arial" w:eastAsia="Times New Roman" w:hAnsi="Arial" w:cs="Arial"/>
        </w:rPr>
        <w:t>Wykonawca składa ofertę (załączniki)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t>
      </w:r>
    </w:p>
    <w:p w:rsidR="00F024A9" w:rsidRPr="00D668ED" w:rsidRDefault="00C50F9F" w:rsidP="00C50F9F">
      <w:pPr>
        <w:pStyle w:val="Akapitzlist"/>
        <w:numPr>
          <w:ilvl w:val="0"/>
          <w:numId w:val="103"/>
        </w:numPr>
        <w:spacing w:after="0"/>
        <w:jc w:val="both"/>
      </w:pPr>
      <w:r w:rsidRPr="00D668ED">
        <w:rPr>
          <w:rFonts w:ascii="Arial" w:eastAsia="Times New Roman" w:hAnsi="Arial" w:cs="Arial"/>
        </w:rPr>
        <w:t>Wykonawca zobowiązany jest podać adres skrzynki ePUAP, na którym prowadzona będzie korespondencja związana z postępowaniem.</w:t>
      </w:r>
    </w:p>
    <w:p w:rsidR="00F024A9" w:rsidRPr="00D668ED" w:rsidRDefault="00C50F9F" w:rsidP="00C50F9F">
      <w:pPr>
        <w:pStyle w:val="Akapitzlist"/>
        <w:numPr>
          <w:ilvl w:val="0"/>
          <w:numId w:val="104"/>
        </w:numPr>
        <w:spacing w:after="0"/>
        <w:jc w:val="both"/>
      </w:pPr>
      <w:r w:rsidRPr="00D668ED">
        <w:rPr>
          <w:rFonts w:ascii="Arial" w:eastAsia="Times New Roman" w:hAnsi="Arial" w:cs="Arial"/>
        </w:rPr>
        <w:t xml:space="preserve">Sposób złożenia oferty (załączników), w tym zaszyfrowania oferty opisany został w „Instrukcji użytkownika”, dostępnej na stronie: </w:t>
      </w:r>
      <w:hyperlink r:id="rId12">
        <w:r w:rsidRPr="00D668ED">
          <w:rPr>
            <w:rStyle w:val="czeinternetowe"/>
            <w:rFonts w:ascii="Arial" w:eastAsia="Times New Roman" w:hAnsi="Arial" w:cs="Arial"/>
            <w:color w:val="auto"/>
          </w:rPr>
          <w:t>https://miniportal.uzp.gov.pl/</w:t>
        </w:r>
      </w:hyperlink>
    </w:p>
    <w:p w:rsidR="00F024A9" w:rsidRPr="00D668ED" w:rsidRDefault="00C50F9F" w:rsidP="00C50F9F">
      <w:pPr>
        <w:pStyle w:val="Akapitzlist"/>
        <w:numPr>
          <w:ilvl w:val="0"/>
          <w:numId w:val="105"/>
        </w:numPr>
        <w:spacing w:after="0"/>
        <w:jc w:val="both"/>
      </w:pPr>
      <w:r w:rsidRPr="00D668ED">
        <w:rPr>
          <w:rFonts w:ascii="Arial" w:eastAsia="Times New Roman" w:hAnsi="Arial" w:cs="Arial"/>
        </w:rPr>
        <w:t>Zamawiający nie ponosi odpowiedzialności za złożenie oferty w sposób niezgodny z „Instrukcją użytkownika”.</w:t>
      </w:r>
    </w:p>
    <w:p w:rsidR="00F024A9" w:rsidRPr="00D668ED" w:rsidRDefault="00C50F9F" w:rsidP="00C50F9F">
      <w:pPr>
        <w:pStyle w:val="Akapitzlist"/>
        <w:numPr>
          <w:ilvl w:val="0"/>
          <w:numId w:val="106"/>
        </w:numPr>
        <w:spacing w:after="0"/>
        <w:jc w:val="both"/>
      </w:pPr>
      <w:r w:rsidRPr="00D668ED">
        <w:rPr>
          <w:rFonts w:ascii="Arial" w:eastAsia="Times New Roman" w:hAnsi="Arial" w:cs="Arial"/>
        </w:rPr>
        <w:t>Oferta (załączniki) może być złożona tylko do upływu terminu składania ofert.</w:t>
      </w:r>
    </w:p>
    <w:p w:rsidR="00F024A9" w:rsidRPr="00D668ED" w:rsidRDefault="00C50F9F" w:rsidP="00C50F9F">
      <w:pPr>
        <w:pStyle w:val="Akapitzlist"/>
        <w:numPr>
          <w:ilvl w:val="0"/>
          <w:numId w:val="107"/>
        </w:numPr>
        <w:spacing w:after="0"/>
        <w:jc w:val="both"/>
      </w:pPr>
      <w:r w:rsidRPr="00D668ED">
        <w:rPr>
          <w:rFonts w:ascii="Arial" w:eastAsia="Times New Roman" w:hAnsi="Arial" w:cs="Arial"/>
        </w:rPr>
        <w:t>Wykonawca może przed upływem terminu do składania ofert wycofać ofertę (załączniki) za pośrednictwem „Formularza do złożenia, zmiany, wycofania oferty lub wniosku” dostępnego na ePUAP i udostępnionego również na miniPortalu. Sposób wycofania oferty został opisany w „Instrukcji użytkownika” dostępnej na miniPortalu.</w:t>
      </w:r>
    </w:p>
    <w:p w:rsidR="00F024A9" w:rsidRPr="00D668ED" w:rsidRDefault="00C50F9F" w:rsidP="00C50F9F">
      <w:pPr>
        <w:pStyle w:val="Akapitzlist"/>
        <w:numPr>
          <w:ilvl w:val="0"/>
          <w:numId w:val="108"/>
        </w:numPr>
        <w:spacing w:after="0"/>
        <w:jc w:val="both"/>
      </w:pPr>
      <w:r w:rsidRPr="00D668ED">
        <w:rPr>
          <w:rFonts w:ascii="Arial" w:eastAsia="Times New Roman" w:hAnsi="Arial" w:cs="Arial"/>
        </w:rPr>
        <w:t>Wykonawca po upływie terminu do składania ofert nie może skutecznie dokonać zmiany ani wycofać złożonej oferty (załączników).</w:t>
      </w:r>
      <w:bookmarkStart w:id="8" w:name="_Hlk59921506"/>
    </w:p>
    <w:p w:rsidR="00F024A9" w:rsidRPr="00D668ED" w:rsidRDefault="00C50F9F" w:rsidP="00C50F9F">
      <w:pPr>
        <w:pStyle w:val="Akapitzlist"/>
        <w:numPr>
          <w:ilvl w:val="0"/>
          <w:numId w:val="109"/>
        </w:numPr>
        <w:spacing w:after="0"/>
        <w:jc w:val="both"/>
      </w:pPr>
      <w:r w:rsidRPr="00D668ED">
        <w:rPr>
          <w:rFonts w:ascii="Arial" w:eastAsia="Times New Roman" w:hAnsi="Arial" w:cs="Arial"/>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rsidR="00F024A9" w:rsidRPr="00D668ED" w:rsidRDefault="00C50F9F" w:rsidP="00C50F9F">
      <w:pPr>
        <w:pStyle w:val="Akapitzlist"/>
        <w:numPr>
          <w:ilvl w:val="0"/>
          <w:numId w:val="110"/>
        </w:numPr>
        <w:spacing w:after="0"/>
        <w:jc w:val="both"/>
      </w:pPr>
      <w:r w:rsidRPr="00D668ED">
        <w:rPr>
          <w:rFonts w:ascii="Arial" w:eastAsia="Times New Roman" w:hAnsi="Arial" w:cs="Arial"/>
        </w:rPr>
        <w:t>Dokumenty „stanowiące tajemnicę przedsiębiorstwa” powinny zostać załączone w osobnym pliku wraz z jednoczesnym zaznaczeniem polecenia „Tajne". Wczytanie załącznika następuje poprzez polecenie „Dodaj".</w:t>
      </w:r>
    </w:p>
    <w:p w:rsidR="00F024A9" w:rsidRPr="00D668ED" w:rsidRDefault="00C50F9F" w:rsidP="00C50F9F">
      <w:pPr>
        <w:pStyle w:val="Akapitzlist"/>
        <w:widowControl w:val="0"/>
        <w:numPr>
          <w:ilvl w:val="0"/>
          <w:numId w:val="111"/>
        </w:numPr>
        <w:spacing w:after="0"/>
        <w:jc w:val="both"/>
      </w:pPr>
      <w:bookmarkStart w:id="9" w:name="_Hlk59921596"/>
      <w:bookmarkEnd w:id="8"/>
      <w:r w:rsidRPr="00C46386">
        <w:rPr>
          <w:rFonts w:ascii="Arial" w:eastAsia="Times New Roman" w:hAnsi="Arial" w:cs="Arial"/>
        </w:rPr>
        <w:t xml:space="preserve">Otwarcie ofert nastąpi w systemie teleinformatycznym w dniu </w:t>
      </w:r>
      <w:r w:rsidR="00D668ED" w:rsidRPr="00C46386">
        <w:rPr>
          <w:rFonts w:ascii="Arial" w:eastAsia="Times New Roman" w:hAnsi="Arial" w:cs="Arial"/>
        </w:rPr>
        <w:t>20.04.2022 r.</w:t>
      </w:r>
      <w:r w:rsidRPr="00C46386">
        <w:rPr>
          <w:rFonts w:ascii="Arial" w:eastAsia="Times New Roman" w:hAnsi="Arial" w:cs="Arial"/>
        </w:rPr>
        <w:t xml:space="preserve"> o godz.</w:t>
      </w:r>
      <w:r w:rsidR="00D668ED" w:rsidRPr="00C46386">
        <w:rPr>
          <w:rFonts w:ascii="Arial" w:eastAsia="Times New Roman" w:hAnsi="Arial" w:cs="Arial"/>
        </w:rPr>
        <w:t xml:space="preserve"> 12:00</w:t>
      </w:r>
      <w:r w:rsidRPr="00C46386">
        <w:rPr>
          <w:rFonts w:ascii="Arial" w:eastAsia="Times New Roman" w:hAnsi="Arial" w:cs="Arial"/>
        </w:rPr>
        <w:t>. Ot</w:t>
      </w:r>
      <w:r w:rsidRPr="00D668ED">
        <w:rPr>
          <w:rFonts w:ascii="Arial" w:hAnsi="Arial" w:cs="Arial"/>
        </w:rPr>
        <w:t>warcie ofert nastąpi poprzez użycie mechanizmu do odszyfrowania ofert dostępnego po zalogowaniu w zakładce „Deszyfrowanie” na miniPortalu poprzez wskazanie pliku do odszyfrowania. W przypadku awarii systemu teleinformatycznego, która powoduje brak możliwości otwarcia ofert w terminie określonym powyżej, otwarcie ofert następuje niezwłocznie po usunięciu awarii.</w:t>
      </w:r>
      <w:bookmarkEnd w:id="9"/>
    </w:p>
    <w:p w:rsidR="00F024A9" w:rsidRPr="00D668ED" w:rsidRDefault="00C50F9F" w:rsidP="00C50F9F">
      <w:pPr>
        <w:pStyle w:val="Akapitzlist"/>
        <w:widowControl w:val="0"/>
        <w:numPr>
          <w:ilvl w:val="0"/>
          <w:numId w:val="112"/>
        </w:numPr>
        <w:spacing w:after="0"/>
        <w:jc w:val="both"/>
      </w:pPr>
      <w:r w:rsidRPr="00D668ED">
        <w:rPr>
          <w:rFonts w:ascii="Arial" w:hAnsi="Arial" w:cs="Arial"/>
        </w:rPr>
        <w:t>Bezpośrednio przed otwarciem ofert Zamawiający udostępnia na stronie internetowej prowadzonego postępowania informację o kwocie, jaką zamierza przeznaczyć na sfinansowanie zamówienia.</w:t>
      </w:r>
    </w:p>
    <w:p w:rsidR="00F024A9" w:rsidRPr="00D668ED" w:rsidRDefault="00C50F9F" w:rsidP="00C50F9F">
      <w:pPr>
        <w:pStyle w:val="Akapitzlist"/>
        <w:widowControl w:val="0"/>
        <w:numPr>
          <w:ilvl w:val="0"/>
          <w:numId w:val="113"/>
        </w:numPr>
        <w:spacing w:after="0"/>
        <w:jc w:val="both"/>
      </w:pPr>
      <w:r w:rsidRPr="00D668ED">
        <w:rPr>
          <w:rFonts w:ascii="Arial" w:hAnsi="Arial" w:cs="Arial"/>
        </w:rPr>
        <w:t>Zamawiający niezwłocznie po otwarciu ofert, udostępnia na stronie internetowej prowadzonego postępowania informacje o:</w:t>
      </w:r>
    </w:p>
    <w:p w:rsidR="00F024A9" w:rsidRPr="00D668ED" w:rsidRDefault="00C50F9F" w:rsidP="00C50F9F">
      <w:pPr>
        <w:widowControl w:val="0"/>
        <w:numPr>
          <w:ilvl w:val="0"/>
          <w:numId w:val="114"/>
        </w:numPr>
        <w:spacing w:after="0"/>
        <w:jc w:val="both"/>
      </w:pPr>
      <w:r w:rsidRPr="00D668ED">
        <w:rPr>
          <w:rFonts w:ascii="Arial" w:hAnsi="Arial" w:cs="Arial"/>
        </w:rPr>
        <w:t>nazwach albo imionach i nazwiskach oraz siedzibach lub miejscach prowadzonej działalności gospodarczej albo miejscach zamieszkania wykonawców, których oferty zostały otwarte;</w:t>
      </w:r>
    </w:p>
    <w:p w:rsidR="00F024A9" w:rsidRPr="00D668ED" w:rsidRDefault="00C50F9F" w:rsidP="00C50F9F">
      <w:pPr>
        <w:widowControl w:val="0"/>
        <w:numPr>
          <w:ilvl w:val="0"/>
          <w:numId w:val="115"/>
        </w:numPr>
        <w:spacing w:after="0"/>
        <w:jc w:val="both"/>
      </w:pPr>
      <w:r w:rsidRPr="00D668ED">
        <w:rPr>
          <w:rFonts w:ascii="Arial" w:hAnsi="Arial" w:cs="Arial"/>
        </w:rPr>
        <w:lastRenderedPageBreak/>
        <w:t>cenach lub kosztach zawartych w ofertach.</w:t>
      </w:r>
    </w:p>
    <w:p w:rsidR="00F024A9" w:rsidRPr="00D668ED" w:rsidRDefault="00F024A9">
      <w:pPr>
        <w:widowControl w:val="0"/>
        <w:spacing w:after="0"/>
        <w:ind w:left="720"/>
        <w:jc w:val="both"/>
        <w:rPr>
          <w:rFonts w:ascii="Arial" w:hAnsi="Arial" w:cs="Arial"/>
        </w:rPr>
      </w:pPr>
    </w:p>
    <w:p w:rsidR="00F024A9" w:rsidRPr="00D668ED" w:rsidRDefault="00C50F9F" w:rsidP="00C50F9F">
      <w:pPr>
        <w:pStyle w:val="Akapitzlist"/>
        <w:numPr>
          <w:ilvl w:val="0"/>
          <w:numId w:val="116"/>
        </w:numPr>
        <w:jc w:val="both"/>
      </w:pPr>
      <w:r w:rsidRPr="00D668ED">
        <w:rPr>
          <w:rFonts w:ascii="Arial" w:hAnsi="Arial" w:cs="Arial"/>
          <w:b/>
          <w:bCs/>
        </w:rPr>
        <w:t>OPIS SPOSOBU OBLICZENIA CENY:</w:t>
      </w:r>
    </w:p>
    <w:p w:rsidR="00F024A9" w:rsidRPr="00D668ED" w:rsidRDefault="00C50F9F" w:rsidP="00C50F9F">
      <w:pPr>
        <w:pStyle w:val="Akapitzlist"/>
        <w:widowControl w:val="0"/>
        <w:numPr>
          <w:ilvl w:val="0"/>
          <w:numId w:val="117"/>
        </w:numPr>
        <w:spacing w:after="0"/>
        <w:ind w:left="426" w:hanging="426"/>
        <w:jc w:val="both"/>
      </w:pPr>
      <w:r w:rsidRPr="00D668ED">
        <w:rPr>
          <w:rFonts w:ascii="Arial" w:hAnsi="Arial" w:cs="Arial"/>
        </w:rPr>
        <w:t>Cena oferty musi być podana w PLN cyfrowo oraz słownie.</w:t>
      </w:r>
    </w:p>
    <w:p w:rsidR="00F024A9" w:rsidRPr="00D668ED" w:rsidRDefault="00C50F9F" w:rsidP="00C50F9F">
      <w:pPr>
        <w:pStyle w:val="Akapitzlist"/>
        <w:widowControl w:val="0"/>
        <w:numPr>
          <w:ilvl w:val="0"/>
          <w:numId w:val="118"/>
        </w:numPr>
        <w:spacing w:after="0"/>
        <w:ind w:left="426" w:hanging="426"/>
        <w:jc w:val="both"/>
      </w:pPr>
      <w:r w:rsidRPr="00D668ED">
        <w:rPr>
          <w:rFonts w:ascii="Arial" w:hAnsi="Arial" w:cs="Arial"/>
        </w:rPr>
        <w:t>Cenę oferty stanowi kwota brutto.</w:t>
      </w:r>
    </w:p>
    <w:p w:rsidR="00F024A9" w:rsidRPr="00D668ED" w:rsidRDefault="00C50F9F" w:rsidP="00C50F9F">
      <w:pPr>
        <w:pStyle w:val="Akapitzlist"/>
        <w:widowControl w:val="0"/>
        <w:numPr>
          <w:ilvl w:val="0"/>
          <w:numId w:val="119"/>
        </w:numPr>
        <w:spacing w:after="0"/>
        <w:ind w:left="426" w:hanging="426"/>
        <w:jc w:val="both"/>
      </w:pPr>
      <w:r w:rsidRPr="00D668ED">
        <w:rPr>
          <w:rFonts w:ascii="Arial" w:hAnsi="Arial" w:cs="Arial"/>
        </w:rPr>
        <w:t>Cena podana w ofercie winna obejmować wszystkie koszty i składniki związane z wykonaniem zamówienia oraz warunkami stawianymi przez Zamawiającego.</w:t>
      </w:r>
    </w:p>
    <w:p w:rsidR="00F024A9" w:rsidRPr="00D668ED" w:rsidRDefault="00C50F9F" w:rsidP="00C50F9F">
      <w:pPr>
        <w:pStyle w:val="Akapitzlist"/>
        <w:widowControl w:val="0"/>
        <w:numPr>
          <w:ilvl w:val="0"/>
          <w:numId w:val="120"/>
        </w:numPr>
        <w:spacing w:after="0"/>
        <w:ind w:left="426" w:hanging="426"/>
        <w:jc w:val="both"/>
      </w:pPr>
      <w:r w:rsidRPr="00D668ED">
        <w:rPr>
          <w:rFonts w:ascii="Arial" w:hAnsi="Arial" w:cs="Arial"/>
        </w:rPr>
        <w:t>Cena może być tylko jedna za oferowany przedmiot zamówienia.</w:t>
      </w:r>
    </w:p>
    <w:p w:rsidR="00F024A9" w:rsidRPr="00D668ED" w:rsidRDefault="00C50F9F" w:rsidP="00C50F9F">
      <w:pPr>
        <w:pStyle w:val="Akapitzlist"/>
        <w:widowControl w:val="0"/>
        <w:numPr>
          <w:ilvl w:val="0"/>
          <w:numId w:val="121"/>
        </w:numPr>
        <w:spacing w:after="0"/>
        <w:ind w:left="426" w:hanging="426"/>
        <w:jc w:val="both"/>
      </w:pPr>
      <w:r w:rsidRPr="00D668ED">
        <w:rPr>
          <w:rFonts w:ascii="Arial" w:hAnsi="Arial" w:cs="Arial"/>
        </w:rPr>
        <w:t>Cena nie ulega zmianie przez okres ważności oferty (związania ofertą).</w:t>
      </w:r>
    </w:p>
    <w:p w:rsidR="00F024A9" w:rsidRPr="00D668ED" w:rsidRDefault="00C50F9F" w:rsidP="00C50F9F">
      <w:pPr>
        <w:pStyle w:val="Akapitzlist"/>
        <w:widowControl w:val="0"/>
        <w:numPr>
          <w:ilvl w:val="0"/>
          <w:numId w:val="122"/>
        </w:numPr>
        <w:spacing w:after="0"/>
        <w:ind w:left="426" w:hanging="426"/>
        <w:jc w:val="both"/>
      </w:pPr>
      <w:r w:rsidRPr="00D668ED">
        <w:rPr>
          <w:rFonts w:ascii="Arial" w:hAnsi="Arial" w:cs="Arial"/>
        </w:rPr>
        <w:t>Cenę za wykonanie przedmiotu zamówienia należy przedstawić w Formularzu ofertowym, stanowiącym Załącznik nr 1 do niniejszej SWZ.</w:t>
      </w:r>
    </w:p>
    <w:p w:rsidR="00F024A9" w:rsidRPr="00D668ED" w:rsidRDefault="00C50F9F" w:rsidP="00C50F9F">
      <w:pPr>
        <w:pStyle w:val="Akapitzlist"/>
        <w:widowControl w:val="0"/>
        <w:numPr>
          <w:ilvl w:val="0"/>
          <w:numId w:val="123"/>
        </w:numPr>
        <w:spacing w:after="0"/>
        <w:ind w:left="426" w:hanging="426"/>
        <w:jc w:val="both"/>
      </w:pPr>
      <w:r w:rsidRPr="00D668ED">
        <w:rPr>
          <w:rFonts w:ascii="Arial" w:hAnsi="Arial" w:cs="Arial"/>
        </w:rPr>
        <w:t>Cena musi być wyrażona w jednostkach nie mniejszych niż grosze.</w:t>
      </w:r>
    </w:p>
    <w:p w:rsidR="00F024A9" w:rsidRPr="00D668ED" w:rsidRDefault="00C50F9F" w:rsidP="00C50F9F">
      <w:pPr>
        <w:pStyle w:val="Akapitzlist"/>
        <w:widowControl w:val="0"/>
        <w:numPr>
          <w:ilvl w:val="0"/>
          <w:numId w:val="124"/>
        </w:numPr>
        <w:spacing w:after="0"/>
        <w:ind w:left="426" w:hanging="426"/>
        <w:jc w:val="both"/>
      </w:pPr>
      <w:r w:rsidRPr="00D668ED">
        <w:rPr>
          <w:rFonts w:ascii="Arial" w:hAnsi="Arial" w:cs="Arial"/>
        </w:rPr>
        <w:t xml:space="preserve">Jeżeli została złożona oferta, której wybór prowadziłby do powstania u Zamawiającego obowiązku podatkowego zgodnie z </w:t>
      </w:r>
      <w:hyperlink r:id="rId13">
        <w:r w:rsidRPr="00D668ED">
          <w:rPr>
            <w:rFonts w:ascii="Arial" w:hAnsi="Arial" w:cs="Arial"/>
          </w:rPr>
          <w:t>ustawą</w:t>
        </w:r>
      </w:hyperlink>
      <w:r w:rsidRPr="00D668ED">
        <w:rPr>
          <w:rFonts w:ascii="Arial" w:hAnsi="Arial" w:cs="Arial"/>
        </w:rPr>
        <w:t xml:space="preserve"> z dnia 11 marca 2004 r. o podatku od towarów i usług (Dz. U. z 2018 r. poz. 2174, z późn. zm.), dla celów zastosowania kryterium ceny lub kosztu zamawiający dolicza do przedstawionej w tej ofercie ceny kwotę podatku od towarów i usług, którą miałby obowiązek rozliczyć. W takim przypadku Wykonawca w ofercie ma obowiązek:</w:t>
      </w:r>
    </w:p>
    <w:p w:rsidR="00F024A9" w:rsidRPr="00D668ED" w:rsidRDefault="00C50F9F" w:rsidP="00C50F9F">
      <w:pPr>
        <w:pStyle w:val="Akapitzlist"/>
        <w:widowControl w:val="0"/>
        <w:numPr>
          <w:ilvl w:val="1"/>
          <w:numId w:val="125"/>
        </w:numPr>
        <w:spacing w:after="0"/>
        <w:jc w:val="both"/>
      </w:pPr>
      <w:r w:rsidRPr="00D668ED">
        <w:rPr>
          <w:rFonts w:ascii="Arial" w:hAnsi="Arial" w:cs="Arial"/>
        </w:rPr>
        <w:t>poinformowania Zamawiającego, że wybór jego oferty będzie prowadził do powstania u Zamawiającego obowiązku podatkowego;</w:t>
      </w:r>
    </w:p>
    <w:p w:rsidR="00F024A9" w:rsidRPr="00D668ED" w:rsidRDefault="00C50F9F" w:rsidP="00C50F9F">
      <w:pPr>
        <w:pStyle w:val="Akapitzlist"/>
        <w:widowControl w:val="0"/>
        <w:numPr>
          <w:ilvl w:val="1"/>
          <w:numId w:val="126"/>
        </w:numPr>
        <w:spacing w:after="0"/>
        <w:jc w:val="both"/>
      </w:pPr>
      <w:r w:rsidRPr="00D668ED">
        <w:rPr>
          <w:rFonts w:ascii="Arial" w:hAnsi="Arial" w:cs="Arial"/>
        </w:rPr>
        <w:t>wskazania nazwy (rodzaju) towaru lub usługi, których dostawa lub świadczenie będą prowadziły do powstania obowiązku podatkowego;</w:t>
      </w:r>
    </w:p>
    <w:p w:rsidR="00F024A9" w:rsidRPr="00D668ED" w:rsidRDefault="00C50F9F" w:rsidP="00C50F9F">
      <w:pPr>
        <w:pStyle w:val="Akapitzlist"/>
        <w:widowControl w:val="0"/>
        <w:numPr>
          <w:ilvl w:val="1"/>
          <w:numId w:val="127"/>
        </w:numPr>
        <w:spacing w:after="0"/>
        <w:jc w:val="both"/>
      </w:pPr>
      <w:r w:rsidRPr="00D668ED">
        <w:rPr>
          <w:rFonts w:ascii="Arial" w:hAnsi="Arial" w:cs="Arial"/>
        </w:rPr>
        <w:t>wskazania wartości towaru lub usługi objętego obowiązkiem podatkowym Zamawiającego, bez kwoty podatku;</w:t>
      </w:r>
    </w:p>
    <w:p w:rsidR="00F024A9" w:rsidRPr="00D668ED" w:rsidRDefault="00C50F9F" w:rsidP="00C50F9F">
      <w:pPr>
        <w:pStyle w:val="Akapitzlist"/>
        <w:widowControl w:val="0"/>
        <w:numPr>
          <w:ilvl w:val="1"/>
          <w:numId w:val="128"/>
        </w:numPr>
        <w:spacing w:after="0"/>
        <w:jc w:val="both"/>
      </w:pPr>
      <w:r w:rsidRPr="00D668ED">
        <w:rPr>
          <w:rFonts w:ascii="Arial" w:hAnsi="Arial" w:cs="Arial"/>
        </w:rPr>
        <w:t>wskazania stawki podatku od towarów i usług, która zgodnie z wiedzą wykonawcy, będzie miała zastosowanie.</w:t>
      </w:r>
    </w:p>
    <w:p w:rsidR="00F024A9" w:rsidRPr="00D668ED" w:rsidRDefault="00C50F9F" w:rsidP="00C50F9F">
      <w:pPr>
        <w:pStyle w:val="Akapitzlist"/>
        <w:widowControl w:val="0"/>
        <w:numPr>
          <w:ilvl w:val="0"/>
          <w:numId w:val="129"/>
        </w:numPr>
        <w:spacing w:after="0"/>
        <w:ind w:left="426" w:hanging="426"/>
        <w:jc w:val="both"/>
      </w:pPr>
      <w:r w:rsidRPr="00D668ED">
        <w:rPr>
          <w:rFonts w:ascii="Arial" w:hAnsi="Arial" w:cs="Arial"/>
        </w:rPr>
        <w:t>Wszelkie rozliczenia pomiędzy Zamawiającym a Wykonawcą, w tym wypłata wynagrodzenia, będą się odbywały w walucie polskiej PLN.</w:t>
      </w:r>
    </w:p>
    <w:p w:rsidR="00F024A9" w:rsidRPr="00D668ED" w:rsidRDefault="00F024A9">
      <w:pPr>
        <w:pStyle w:val="Akapitzlist"/>
        <w:widowControl w:val="0"/>
        <w:spacing w:after="0"/>
        <w:ind w:left="426"/>
        <w:jc w:val="both"/>
        <w:rPr>
          <w:rFonts w:ascii="Arial" w:hAnsi="Arial" w:cs="Arial"/>
        </w:rPr>
      </w:pPr>
    </w:p>
    <w:p w:rsidR="00F024A9" w:rsidRPr="00D668ED" w:rsidRDefault="00C50F9F" w:rsidP="00C50F9F">
      <w:pPr>
        <w:pStyle w:val="Akapitzlist"/>
        <w:numPr>
          <w:ilvl w:val="0"/>
          <w:numId w:val="130"/>
        </w:numPr>
        <w:jc w:val="both"/>
      </w:pPr>
      <w:r w:rsidRPr="00D668ED">
        <w:rPr>
          <w:rFonts w:ascii="Arial" w:hAnsi="Arial" w:cs="Arial"/>
          <w:b/>
          <w:bCs/>
          <w:sz w:val="20"/>
          <w:szCs w:val="20"/>
        </w:rPr>
        <w:t>OPIS KRYTERIÓW, KTÓRYMI ZAMAWIAJĄCY BĘDZIE SIĘ KIEROWAŁ PRZY WYBORZE OFERTY WRAZ Z PODANIEM WAG TYCH KRYTERIÓW I SPOSOBU OCENY OFERT:</w:t>
      </w:r>
    </w:p>
    <w:p w:rsidR="00F024A9" w:rsidRPr="00D668ED" w:rsidRDefault="00C50F9F" w:rsidP="00C50F9F">
      <w:pPr>
        <w:widowControl w:val="0"/>
        <w:numPr>
          <w:ilvl w:val="1"/>
          <w:numId w:val="131"/>
        </w:numPr>
        <w:jc w:val="both"/>
      </w:pPr>
      <w:r w:rsidRPr="00D668ED">
        <w:rPr>
          <w:rFonts w:ascii="Arial" w:hAnsi="Arial" w:cs="Arial"/>
        </w:rPr>
        <w:t xml:space="preserve">Oferta zostanie oceniona z uwzględnieniem kryteriów opisanych w niniejszym rozdziale: </w:t>
      </w:r>
    </w:p>
    <w:tbl>
      <w:tblPr>
        <w:tblW w:w="7857" w:type="dxa"/>
        <w:jc w:val="center"/>
        <w:tblLayout w:type="fixed"/>
        <w:tblLook w:val="04A0"/>
      </w:tblPr>
      <w:tblGrid>
        <w:gridCol w:w="4727"/>
        <w:gridCol w:w="3130"/>
      </w:tblGrid>
      <w:tr w:rsidR="00F024A9" w:rsidRPr="00D668ED">
        <w:trPr>
          <w:trHeight w:val="321"/>
          <w:jc w:val="center"/>
        </w:trPr>
        <w:tc>
          <w:tcPr>
            <w:tcW w:w="4726" w:type="dxa"/>
            <w:tcBorders>
              <w:top w:val="single" w:sz="4" w:space="0" w:color="000000"/>
              <w:left w:val="single" w:sz="4" w:space="0" w:color="000000"/>
              <w:bottom w:val="single" w:sz="4" w:space="0" w:color="000000"/>
            </w:tcBorders>
            <w:shd w:val="pct5" w:color="auto" w:fill="auto"/>
          </w:tcPr>
          <w:p w:rsidR="00F024A9" w:rsidRPr="00D668ED" w:rsidRDefault="00C50F9F">
            <w:pPr>
              <w:widowControl w:val="0"/>
              <w:snapToGrid w:val="0"/>
              <w:spacing w:after="0"/>
              <w:jc w:val="center"/>
              <w:rPr>
                <w:rFonts w:ascii="Arial" w:hAnsi="Arial" w:cs="Arial"/>
                <w:b/>
              </w:rPr>
            </w:pPr>
            <w:r w:rsidRPr="00D668ED">
              <w:rPr>
                <w:rFonts w:ascii="Arial" w:hAnsi="Arial" w:cs="Arial"/>
                <w:b/>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tcPr>
          <w:p w:rsidR="00F024A9" w:rsidRPr="00D668ED" w:rsidRDefault="00C50F9F">
            <w:pPr>
              <w:widowControl w:val="0"/>
              <w:snapToGrid w:val="0"/>
              <w:spacing w:after="0"/>
              <w:jc w:val="center"/>
              <w:rPr>
                <w:rFonts w:ascii="Arial" w:hAnsi="Arial" w:cs="Arial"/>
                <w:b/>
              </w:rPr>
            </w:pPr>
            <w:r w:rsidRPr="00D668ED">
              <w:rPr>
                <w:rFonts w:ascii="Arial" w:hAnsi="Arial" w:cs="Arial"/>
                <w:b/>
              </w:rPr>
              <w:t>Ranga</w:t>
            </w:r>
          </w:p>
        </w:tc>
      </w:tr>
      <w:tr w:rsidR="00F024A9" w:rsidRPr="00D668ED">
        <w:trPr>
          <w:trHeight w:val="321"/>
          <w:jc w:val="center"/>
        </w:trPr>
        <w:tc>
          <w:tcPr>
            <w:tcW w:w="4726" w:type="dxa"/>
            <w:tcBorders>
              <w:top w:val="single" w:sz="4" w:space="0" w:color="000000"/>
              <w:left w:val="single" w:sz="4" w:space="0" w:color="000000"/>
              <w:bottom w:val="single" w:sz="4" w:space="0" w:color="000000"/>
            </w:tcBorders>
            <w:vAlign w:val="center"/>
          </w:tcPr>
          <w:p w:rsidR="00F024A9" w:rsidRPr="00D668ED" w:rsidRDefault="00C50F9F">
            <w:pPr>
              <w:widowControl w:val="0"/>
              <w:snapToGrid w:val="0"/>
              <w:spacing w:after="0"/>
              <w:jc w:val="center"/>
              <w:rPr>
                <w:rFonts w:ascii="Arial" w:hAnsi="Arial" w:cs="Arial"/>
              </w:rPr>
            </w:pPr>
            <w:r w:rsidRPr="00D668ED">
              <w:rPr>
                <w:rFonts w:ascii="Arial" w:hAnsi="Arial" w:cs="Arial"/>
              </w:rPr>
              <w:t>cena [C]</w:t>
            </w:r>
          </w:p>
        </w:tc>
        <w:tc>
          <w:tcPr>
            <w:tcW w:w="3130" w:type="dxa"/>
            <w:tcBorders>
              <w:top w:val="single" w:sz="4" w:space="0" w:color="000000"/>
              <w:left w:val="single" w:sz="4" w:space="0" w:color="000000"/>
              <w:bottom w:val="single" w:sz="4" w:space="0" w:color="000000"/>
              <w:right w:val="single" w:sz="4" w:space="0" w:color="000000"/>
            </w:tcBorders>
            <w:vAlign w:val="center"/>
          </w:tcPr>
          <w:p w:rsidR="00F024A9" w:rsidRPr="00D668ED" w:rsidRDefault="00C50F9F">
            <w:pPr>
              <w:widowControl w:val="0"/>
              <w:snapToGrid w:val="0"/>
              <w:spacing w:after="0"/>
              <w:jc w:val="center"/>
              <w:rPr>
                <w:rFonts w:ascii="Arial" w:hAnsi="Arial" w:cs="Arial"/>
              </w:rPr>
            </w:pPr>
            <w:r w:rsidRPr="00D668ED">
              <w:rPr>
                <w:rFonts w:ascii="Arial" w:hAnsi="Arial" w:cs="Arial"/>
              </w:rPr>
              <w:t>60%</w:t>
            </w:r>
          </w:p>
        </w:tc>
      </w:tr>
      <w:tr w:rsidR="00F024A9" w:rsidRPr="00D668ED">
        <w:trPr>
          <w:trHeight w:val="321"/>
          <w:jc w:val="center"/>
        </w:trPr>
        <w:tc>
          <w:tcPr>
            <w:tcW w:w="4726" w:type="dxa"/>
            <w:tcBorders>
              <w:left w:val="single" w:sz="4" w:space="0" w:color="000000"/>
              <w:bottom w:val="single" w:sz="4" w:space="0" w:color="000000"/>
            </w:tcBorders>
            <w:vAlign w:val="center"/>
          </w:tcPr>
          <w:p w:rsidR="00F024A9" w:rsidRPr="00D668ED" w:rsidRDefault="00C50F9F">
            <w:pPr>
              <w:widowControl w:val="0"/>
              <w:snapToGrid w:val="0"/>
              <w:spacing w:after="0"/>
              <w:jc w:val="center"/>
              <w:rPr>
                <w:rFonts w:ascii="Arial" w:hAnsi="Arial" w:cs="Arial"/>
              </w:rPr>
            </w:pPr>
            <w:r w:rsidRPr="00D668ED">
              <w:rPr>
                <w:rFonts w:ascii="Arial" w:hAnsi="Arial" w:cs="Arial"/>
              </w:rPr>
              <w:t>Doświadczenie zawodowe</w:t>
            </w:r>
          </w:p>
        </w:tc>
        <w:tc>
          <w:tcPr>
            <w:tcW w:w="3130" w:type="dxa"/>
            <w:tcBorders>
              <w:left w:val="single" w:sz="4" w:space="0" w:color="000000"/>
              <w:bottom w:val="single" w:sz="4" w:space="0" w:color="000000"/>
              <w:right w:val="single" w:sz="4" w:space="0" w:color="000000"/>
            </w:tcBorders>
            <w:vAlign w:val="center"/>
          </w:tcPr>
          <w:p w:rsidR="00F024A9" w:rsidRPr="00D668ED" w:rsidRDefault="00C50F9F">
            <w:pPr>
              <w:widowControl w:val="0"/>
              <w:snapToGrid w:val="0"/>
              <w:spacing w:after="0"/>
              <w:jc w:val="center"/>
              <w:rPr>
                <w:rFonts w:ascii="Arial" w:hAnsi="Arial" w:cs="Arial"/>
              </w:rPr>
            </w:pPr>
            <w:r w:rsidRPr="00D668ED">
              <w:rPr>
                <w:rFonts w:ascii="Arial" w:hAnsi="Arial" w:cs="Arial"/>
              </w:rPr>
              <w:t>40%</w:t>
            </w:r>
          </w:p>
        </w:tc>
      </w:tr>
    </w:tbl>
    <w:p w:rsidR="00F024A9" w:rsidRPr="00D668ED" w:rsidRDefault="00F024A9">
      <w:pPr>
        <w:widowControl w:val="0"/>
        <w:spacing w:after="0"/>
        <w:ind w:left="360"/>
        <w:jc w:val="both"/>
        <w:rPr>
          <w:rFonts w:ascii="Arial" w:hAnsi="Arial" w:cs="Arial"/>
        </w:rPr>
      </w:pPr>
    </w:p>
    <w:p w:rsidR="00F024A9" w:rsidRPr="00D668ED" w:rsidRDefault="00F024A9">
      <w:pPr>
        <w:widowControl w:val="0"/>
        <w:spacing w:after="0"/>
        <w:ind w:left="360"/>
        <w:jc w:val="both"/>
        <w:rPr>
          <w:rFonts w:ascii="Arial" w:hAnsi="Arial" w:cs="Arial"/>
        </w:rPr>
      </w:pPr>
    </w:p>
    <w:p w:rsidR="00F024A9" w:rsidRPr="00D668ED" w:rsidRDefault="00C50F9F" w:rsidP="00C50F9F">
      <w:pPr>
        <w:widowControl w:val="0"/>
        <w:numPr>
          <w:ilvl w:val="1"/>
          <w:numId w:val="132"/>
        </w:numPr>
        <w:jc w:val="both"/>
      </w:pPr>
      <w:r w:rsidRPr="00D668ED">
        <w:rPr>
          <w:rFonts w:ascii="Arial" w:hAnsi="Arial" w:cs="Arial"/>
        </w:rPr>
        <w:t xml:space="preserve">Obliczenie liczby punktów za kryterium </w:t>
      </w:r>
      <w:r w:rsidRPr="00D668ED">
        <w:rPr>
          <w:rFonts w:ascii="Arial" w:hAnsi="Arial" w:cs="Arial"/>
          <w:b/>
        </w:rPr>
        <w:t>cena [C]</w:t>
      </w:r>
      <w:r w:rsidRPr="00D668ED">
        <w:rPr>
          <w:rFonts w:ascii="Arial" w:hAnsi="Arial" w:cs="Arial"/>
        </w:rPr>
        <w:t>, nastąpi według wzoru:</w:t>
      </w:r>
    </w:p>
    <w:p w:rsidR="00F024A9" w:rsidRPr="00D668ED" w:rsidRDefault="00C50F9F">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pPr>
      <w:r w:rsidRPr="00D668ED">
        <w:rPr>
          <w:rFonts w:ascii="Arial" w:hAnsi="Arial" w:cs="Arial"/>
        </w:rPr>
        <w:t>cena najtańszej oferty</w:t>
      </w:r>
    </w:p>
    <w:p w:rsidR="00F024A9" w:rsidRPr="00D668ED" w:rsidRDefault="00AC43CC">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pPr>
      <w:r>
        <w:pict>
          <v:line id="Łącznik prostoliniowy 1" o:spid="_x0000_s1026" style="position:absolute;left:0;text-align:left;z-index:251657728" from="112.85pt,9.7pt" to="364.25pt,9.7pt" o:allowincell="f" strokeweight=".26mm">
            <v:fill o:detectmouseclick="t"/>
            <v:stroke joinstyle="miter"/>
          </v:line>
        </w:pict>
      </w:r>
      <w:r w:rsidR="00C50F9F" w:rsidRPr="00D668ED">
        <w:rPr>
          <w:rFonts w:ascii="Arial" w:hAnsi="Arial" w:cs="Arial"/>
          <w:b/>
          <w:sz w:val="36"/>
          <w:szCs w:val="36"/>
        </w:rPr>
        <w:t>C</w:t>
      </w:r>
      <w:r w:rsidR="00C50F9F" w:rsidRPr="00D668ED">
        <w:rPr>
          <w:rFonts w:ascii="Arial" w:hAnsi="Arial" w:cs="Arial"/>
          <w:sz w:val="36"/>
          <w:szCs w:val="36"/>
        </w:rPr>
        <w:tab/>
        <w:t>=</w:t>
      </w:r>
      <w:r w:rsidR="00C50F9F" w:rsidRPr="00D668ED">
        <w:rPr>
          <w:rFonts w:ascii="Arial" w:hAnsi="Arial" w:cs="Arial"/>
        </w:rPr>
        <w:tab/>
        <w:t xml:space="preserve">                                                                           x   100%</w:t>
      </w:r>
    </w:p>
    <w:p w:rsidR="00F024A9" w:rsidRPr="00D668ED" w:rsidRDefault="00C50F9F">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pPr>
      <w:r w:rsidRPr="00D668ED">
        <w:rPr>
          <w:rFonts w:ascii="Arial" w:hAnsi="Arial" w:cs="Arial"/>
        </w:rPr>
        <w:t>cena oferty badanej</w:t>
      </w:r>
    </w:p>
    <w:p w:rsidR="00F024A9" w:rsidRPr="00D668ED" w:rsidRDefault="00F024A9">
      <w:pPr>
        <w:widowControl w:val="0"/>
        <w:spacing w:after="0"/>
        <w:ind w:left="360"/>
        <w:jc w:val="both"/>
        <w:rPr>
          <w:rFonts w:ascii="Arial" w:hAnsi="Arial" w:cs="Arial"/>
        </w:rPr>
      </w:pPr>
    </w:p>
    <w:p w:rsidR="00F024A9" w:rsidRPr="00D668ED" w:rsidRDefault="00C50F9F" w:rsidP="00C50F9F">
      <w:pPr>
        <w:widowControl w:val="0"/>
        <w:numPr>
          <w:ilvl w:val="1"/>
          <w:numId w:val="133"/>
        </w:numPr>
        <w:spacing w:after="0"/>
        <w:jc w:val="both"/>
      </w:pPr>
      <w:r w:rsidRPr="00D668ED">
        <w:rPr>
          <w:rFonts w:ascii="Arial" w:hAnsi="Arial" w:cs="Arial"/>
        </w:rPr>
        <w:t xml:space="preserve">Obliczenie liczby punktów za kryterium </w:t>
      </w:r>
      <w:r w:rsidRPr="00D668ED">
        <w:rPr>
          <w:rFonts w:ascii="Arial" w:hAnsi="Arial" w:cs="Arial"/>
          <w:b/>
          <w:bCs/>
        </w:rPr>
        <w:t>Doświadczenie zawodowe</w:t>
      </w:r>
      <w:r w:rsidRPr="00D668ED">
        <w:rPr>
          <w:rFonts w:ascii="Arial" w:hAnsi="Arial" w:cs="Arial"/>
        </w:rPr>
        <w:t xml:space="preserve"> nastąpi na podstawie poniższych ustaleń:</w:t>
      </w:r>
      <w:r w:rsidRPr="00D668ED">
        <w:br w:type="page"/>
      </w:r>
    </w:p>
    <w:p w:rsidR="00F024A9" w:rsidRPr="00D668ED" w:rsidRDefault="00F024A9">
      <w:pPr>
        <w:widowControl w:val="0"/>
        <w:spacing w:after="0"/>
        <w:jc w:val="both"/>
        <w:rPr>
          <w:rFonts w:ascii="Arial" w:hAnsi="Arial" w:cs="Arial"/>
        </w:rPr>
      </w:pPr>
    </w:p>
    <w:tbl>
      <w:tblPr>
        <w:tblW w:w="9072" w:type="dxa"/>
        <w:tblInd w:w="55" w:type="dxa"/>
        <w:tblLayout w:type="fixed"/>
        <w:tblCellMar>
          <w:top w:w="55" w:type="dxa"/>
          <w:left w:w="55" w:type="dxa"/>
          <w:bottom w:w="55" w:type="dxa"/>
          <w:right w:w="55" w:type="dxa"/>
        </w:tblCellMar>
        <w:tblLook w:val="04A0"/>
      </w:tblPr>
      <w:tblGrid>
        <w:gridCol w:w="3024"/>
        <w:gridCol w:w="3024"/>
        <w:gridCol w:w="3024"/>
      </w:tblGrid>
      <w:tr w:rsidR="00F024A9" w:rsidRPr="00D668ED">
        <w:tc>
          <w:tcPr>
            <w:tcW w:w="9072" w:type="dxa"/>
            <w:gridSpan w:val="3"/>
            <w:tcBorders>
              <w:top w:val="single" w:sz="2" w:space="0" w:color="000000"/>
              <w:left w:val="single" w:sz="2" w:space="0" w:color="000000"/>
              <w:bottom w:val="single" w:sz="2" w:space="0" w:color="000000"/>
              <w:right w:val="single" w:sz="2" w:space="0" w:color="000000"/>
            </w:tcBorders>
            <w:vAlign w:val="center"/>
          </w:tcPr>
          <w:p w:rsidR="00F024A9" w:rsidRPr="00D668ED" w:rsidRDefault="00C50F9F">
            <w:pPr>
              <w:widowControl w:val="0"/>
              <w:spacing w:after="0"/>
              <w:jc w:val="center"/>
              <w:rPr>
                <w:rFonts w:ascii="Arial" w:hAnsi="Arial"/>
                <w:b/>
                <w:bCs/>
              </w:rPr>
            </w:pPr>
            <w:r w:rsidRPr="00D668ED">
              <w:rPr>
                <w:rFonts w:ascii="Arial" w:hAnsi="Arial" w:cs="Arial"/>
                <w:b/>
                <w:bCs/>
              </w:rPr>
              <w:t>Doświadczenie zawodowe</w:t>
            </w:r>
          </w:p>
          <w:p w:rsidR="00F024A9" w:rsidRPr="00D668ED" w:rsidRDefault="00C50F9F">
            <w:pPr>
              <w:widowControl w:val="0"/>
              <w:spacing w:after="0"/>
              <w:jc w:val="center"/>
              <w:rPr>
                <w:rFonts w:ascii="Arial" w:hAnsi="Arial"/>
              </w:rPr>
            </w:pPr>
            <w:r w:rsidRPr="00D668ED">
              <w:rPr>
                <w:rFonts w:ascii="Arial" w:hAnsi="Arial" w:cs="Arial"/>
              </w:rPr>
              <w:t>od dnia uzyskania uprawnień budowlanych na stanowisku kierownika robót w specjalności konstrukcyjno-budowlanej lub inspektora nadzoru inwestorskiego w specjalności konstrukcyjno-budowlanej</w:t>
            </w:r>
          </w:p>
        </w:tc>
      </w:tr>
      <w:tr w:rsidR="00F024A9" w:rsidRPr="00D668ED">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shd w:val="clear" w:color="auto" w:fill="FFFF00"/>
              </w:rPr>
            </w:pPr>
            <w:r w:rsidRPr="00C46386">
              <w:rPr>
                <w:rFonts w:ascii="Arial" w:hAnsi="Arial"/>
              </w:rPr>
              <w:t>powyżej</w:t>
            </w:r>
          </w:p>
        </w:tc>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do (włącznie)</w:t>
            </w:r>
          </w:p>
        </w:tc>
        <w:tc>
          <w:tcPr>
            <w:tcW w:w="3024" w:type="dxa"/>
            <w:tcBorders>
              <w:left w:val="single" w:sz="2" w:space="0" w:color="000000"/>
              <w:bottom w:val="single" w:sz="2" w:space="0" w:color="000000"/>
              <w:right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punkty</w:t>
            </w:r>
          </w:p>
        </w:tc>
      </w:tr>
      <w:tr w:rsidR="00F024A9" w:rsidRPr="00D668ED">
        <w:tc>
          <w:tcPr>
            <w:tcW w:w="3024" w:type="dxa"/>
            <w:tcBorders>
              <w:left w:val="single" w:sz="2" w:space="0" w:color="000000"/>
              <w:bottom w:val="single" w:sz="2" w:space="0" w:color="000000"/>
            </w:tcBorders>
            <w:vAlign w:val="center"/>
          </w:tcPr>
          <w:p w:rsidR="00F024A9" w:rsidRPr="00C46386" w:rsidRDefault="00C50F9F">
            <w:pPr>
              <w:pStyle w:val="Zawartotabeli"/>
              <w:jc w:val="center"/>
              <w:rPr>
                <w:rFonts w:ascii="Arial" w:hAnsi="Arial"/>
              </w:rPr>
            </w:pPr>
            <w:r w:rsidRPr="00C46386">
              <w:rPr>
                <w:rFonts w:ascii="Arial" w:hAnsi="Arial"/>
              </w:rPr>
              <w:t>5 lat</w:t>
            </w:r>
          </w:p>
        </w:tc>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10 lat</w:t>
            </w:r>
          </w:p>
        </w:tc>
        <w:tc>
          <w:tcPr>
            <w:tcW w:w="3024" w:type="dxa"/>
            <w:tcBorders>
              <w:left w:val="single" w:sz="2" w:space="0" w:color="000000"/>
              <w:bottom w:val="single" w:sz="2" w:space="0" w:color="000000"/>
              <w:right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10</w:t>
            </w:r>
          </w:p>
        </w:tc>
      </w:tr>
      <w:tr w:rsidR="00F024A9" w:rsidRPr="00D668ED">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10 lat</w:t>
            </w:r>
          </w:p>
        </w:tc>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15 lat</w:t>
            </w:r>
          </w:p>
        </w:tc>
        <w:tc>
          <w:tcPr>
            <w:tcW w:w="3024" w:type="dxa"/>
            <w:tcBorders>
              <w:left w:val="single" w:sz="2" w:space="0" w:color="000000"/>
              <w:bottom w:val="single" w:sz="2" w:space="0" w:color="000000"/>
              <w:right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25</w:t>
            </w:r>
          </w:p>
        </w:tc>
      </w:tr>
      <w:tr w:rsidR="00F024A9" w:rsidRPr="00D668ED">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15 lat</w:t>
            </w:r>
          </w:p>
        </w:tc>
        <w:tc>
          <w:tcPr>
            <w:tcW w:w="3024" w:type="dxa"/>
            <w:tcBorders>
              <w:left w:val="single" w:sz="2" w:space="0" w:color="000000"/>
              <w:bottom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i więcej</w:t>
            </w:r>
          </w:p>
        </w:tc>
        <w:tc>
          <w:tcPr>
            <w:tcW w:w="3024" w:type="dxa"/>
            <w:tcBorders>
              <w:left w:val="single" w:sz="2" w:space="0" w:color="000000"/>
              <w:bottom w:val="single" w:sz="2" w:space="0" w:color="000000"/>
              <w:right w:val="single" w:sz="2" w:space="0" w:color="000000"/>
            </w:tcBorders>
            <w:vAlign w:val="center"/>
          </w:tcPr>
          <w:p w:rsidR="00F024A9" w:rsidRPr="00D668ED" w:rsidRDefault="00C50F9F">
            <w:pPr>
              <w:pStyle w:val="Zawartotabeli"/>
              <w:jc w:val="center"/>
              <w:rPr>
                <w:rFonts w:ascii="Arial" w:hAnsi="Arial"/>
              </w:rPr>
            </w:pPr>
            <w:r w:rsidRPr="00D668ED">
              <w:rPr>
                <w:rFonts w:ascii="Arial" w:hAnsi="Arial"/>
              </w:rPr>
              <w:t>40</w:t>
            </w:r>
          </w:p>
        </w:tc>
      </w:tr>
    </w:tbl>
    <w:p w:rsidR="00F024A9" w:rsidRPr="00D668ED" w:rsidRDefault="00F024A9">
      <w:pPr>
        <w:widowControl w:val="0"/>
        <w:spacing w:after="0"/>
        <w:jc w:val="both"/>
        <w:rPr>
          <w:rFonts w:ascii="Arial" w:hAnsi="Arial" w:cs="Arial"/>
        </w:rPr>
      </w:pPr>
    </w:p>
    <w:p w:rsidR="00F024A9" w:rsidRPr="00D668ED" w:rsidRDefault="00C50F9F" w:rsidP="00C50F9F">
      <w:pPr>
        <w:widowControl w:val="0"/>
        <w:numPr>
          <w:ilvl w:val="1"/>
          <w:numId w:val="134"/>
        </w:numPr>
        <w:spacing w:after="0"/>
        <w:jc w:val="both"/>
      </w:pPr>
      <w:r w:rsidRPr="00D668ED">
        <w:rPr>
          <w:rFonts w:ascii="Arial" w:hAnsi="Arial" w:cs="Arial"/>
        </w:rPr>
        <w:t>Łączna liczba punktów przyznana ofercie jest to ilość punktów otrzymana łącznie za kryteria wskazane w ust. 1. Zamawiający dokona oceny ofert, obliczając wartość punktów z dokładnością do dwóch miejsc po przecinku, zgodnie z następującymi zasadami:</w:t>
      </w:r>
    </w:p>
    <w:p w:rsidR="00F024A9" w:rsidRPr="00D668ED" w:rsidRDefault="00C50F9F">
      <w:pPr>
        <w:pStyle w:val="Akapitzlist"/>
        <w:widowControl w:val="0"/>
        <w:numPr>
          <w:ilvl w:val="0"/>
          <w:numId w:val="10"/>
        </w:numPr>
        <w:spacing w:after="0"/>
        <w:jc w:val="both"/>
      </w:pPr>
      <w:r w:rsidRPr="00D668ED">
        <w:rPr>
          <w:rFonts w:ascii="Arial" w:hAnsi="Arial" w:cs="Arial"/>
        </w:rPr>
        <w:t>końcówki poniżej 0,005 pkt pomija się</w:t>
      </w:r>
    </w:p>
    <w:p w:rsidR="00F024A9" w:rsidRPr="00D668ED" w:rsidRDefault="00C50F9F">
      <w:pPr>
        <w:pStyle w:val="Akapitzlist"/>
        <w:widowControl w:val="0"/>
        <w:numPr>
          <w:ilvl w:val="0"/>
          <w:numId w:val="10"/>
        </w:numPr>
        <w:spacing w:after="0"/>
        <w:jc w:val="both"/>
      </w:pPr>
      <w:r w:rsidRPr="00D668ED">
        <w:rPr>
          <w:rFonts w:ascii="Arial" w:hAnsi="Arial" w:cs="Arial"/>
        </w:rPr>
        <w:t>końcówki wynoszące 0,005 pkt i więcej zaokrągla się do 0,01 pkt.</w:t>
      </w:r>
    </w:p>
    <w:p w:rsidR="00F024A9" w:rsidRPr="00D668ED" w:rsidRDefault="00C50F9F">
      <w:pPr>
        <w:widowControl w:val="0"/>
        <w:numPr>
          <w:ilvl w:val="1"/>
          <w:numId w:val="9"/>
        </w:numPr>
        <w:spacing w:after="0"/>
        <w:jc w:val="both"/>
      </w:pPr>
      <w:r w:rsidRPr="00D668ED">
        <w:rPr>
          <w:rFonts w:ascii="Arial" w:hAnsi="Arial" w:cs="Arial"/>
        </w:rPr>
        <w:t>Na podstawie art. 223 ust. 2 w zw. z art. 266 PZP, Zamawiający poprawia w tekście oferty:</w:t>
      </w:r>
    </w:p>
    <w:p w:rsidR="00F024A9" w:rsidRPr="00D668ED" w:rsidRDefault="00C50F9F" w:rsidP="00C50F9F">
      <w:pPr>
        <w:pStyle w:val="Akapitzlist"/>
        <w:numPr>
          <w:ilvl w:val="0"/>
          <w:numId w:val="135"/>
        </w:numPr>
        <w:spacing w:after="0"/>
        <w:ind w:left="709"/>
        <w:jc w:val="both"/>
      </w:pPr>
      <w:r w:rsidRPr="00D668ED">
        <w:rPr>
          <w:rFonts w:ascii="Arial" w:hAnsi="Arial" w:cs="Arial"/>
        </w:rPr>
        <w:t>oczywiste omyłki pisarskie;</w:t>
      </w:r>
    </w:p>
    <w:p w:rsidR="00F024A9" w:rsidRPr="00D668ED" w:rsidRDefault="00C50F9F" w:rsidP="00C50F9F">
      <w:pPr>
        <w:pStyle w:val="Akapitzlist"/>
        <w:numPr>
          <w:ilvl w:val="0"/>
          <w:numId w:val="136"/>
        </w:numPr>
        <w:spacing w:after="0"/>
        <w:jc w:val="both"/>
      </w:pPr>
      <w:r w:rsidRPr="00D668ED">
        <w:rPr>
          <w:rFonts w:ascii="Arial" w:hAnsi="Arial" w:cs="Arial"/>
        </w:rPr>
        <w:t>oczywiste omyłki rachunkowe, z uwzględnieniem konsekwencji rachunkowych dokonanych poprawek;</w:t>
      </w:r>
    </w:p>
    <w:p w:rsidR="00F024A9" w:rsidRPr="00D668ED" w:rsidRDefault="00C50F9F" w:rsidP="00C50F9F">
      <w:pPr>
        <w:pStyle w:val="Akapitzlist"/>
        <w:numPr>
          <w:ilvl w:val="0"/>
          <w:numId w:val="137"/>
        </w:numPr>
        <w:spacing w:after="0"/>
        <w:jc w:val="both"/>
      </w:pPr>
      <w:r w:rsidRPr="00D668ED">
        <w:rPr>
          <w:rFonts w:ascii="Arial" w:hAnsi="Arial" w:cs="Arial"/>
        </w:rPr>
        <w:t>inne omyłki polegające na niezgodności oferty z dokumentami zamówienia, niepowodujące istotnych zmian w treści oferty;</w:t>
      </w:r>
    </w:p>
    <w:p w:rsidR="00F024A9" w:rsidRPr="00D668ED" w:rsidRDefault="00C50F9F">
      <w:pPr>
        <w:spacing w:after="0"/>
        <w:ind w:left="360"/>
        <w:jc w:val="both"/>
      </w:pPr>
      <w:r w:rsidRPr="00D668ED">
        <w:rPr>
          <w:rFonts w:ascii="Arial" w:hAnsi="Arial" w:cs="Arial"/>
        </w:rPr>
        <w:t>- niezwłocznie zawiadamiając o tym wykonawcę, którego oferta została poprawiona.</w:t>
      </w:r>
    </w:p>
    <w:p w:rsidR="00F024A9" w:rsidRPr="00D668ED" w:rsidRDefault="00C50F9F">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240" w:after="0"/>
        <w:ind w:left="360"/>
        <w:jc w:val="both"/>
      </w:pPr>
      <w:r w:rsidRPr="00D668ED">
        <w:rPr>
          <w:rFonts w:ascii="Arial" w:hAnsi="Arial" w:cs="Arial"/>
          <w:b/>
          <w:i/>
          <w:sz w:val="20"/>
          <w:szCs w:val="20"/>
        </w:rPr>
        <w:t>POUCZENIE:</w:t>
      </w:r>
    </w:p>
    <w:p w:rsidR="00F024A9" w:rsidRPr="00D668ED" w:rsidRDefault="00C50F9F">
      <w:pPr>
        <w:pBdr>
          <w:top w:val="single" w:sz="4" w:space="1" w:color="000000"/>
          <w:left w:val="single" w:sz="4" w:space="4" w:color="000000"/>
          <w:bottom w:val="single" w:sz="4" w:space="1" w:color="000000"/>
          <w:right w:val="single" w:sz="4" w:space="4" w:color="000000"/>
        </w:pBdr>
        <w:shd w:val="clear" w:color="auto" w:fill="F2F2F2" w:themeFill="background1" w:themeFillShade="F2"/>
        <w:ind w:left="360"/>
        <w:jc w:val="both"/>
      </w:pPr>
      <w:r w:rsidRPr="00D668ED">
        <w:rPr>
          <w:rFonts w:ascii="Arial" w:hAnsi="Arial" w:cs="Arial"/>
          <w:sz w:val="20"/>
          <w:szCs w:val="20"/>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F024A9" w:rsidRPr="00D668ED" w:rsidRDefault="00C50F9F">
      <w:pPr>
        <w:pBdr>
          <w:top w:val="single" w:sz="4" w:space="1" w:color="000000"/>
          <w:left w:val="single" w:sz="4" w:space="4" w:color="000000"/>
          <w:bottom w:val="single" w:sz="4" w:space="1" w:color="000000"/>
          <w:right w:val="single" w:sz="4" w:space="4" w:color="000000"/>
        </w:pBdr>
        <w:shd w:val="clear" w:color="auto" w:fill="F2F2F2" w:themeFill="background1" w:themeFillShade="F2"/>
        <w:ind w:left="360"/>
        <w:jc w:val="both"/>
      </w:pPr>
      <w:r w:rsidRPr="00D668ED">
        <w:rPr>
          <w:rFonts w:ascii="Arial" w:hAnsi="Arial" w:cs="Arial"/>
          <w:b/>
          <w:bCs/>
          <w:sz w:val="20"/>
          <w:szCs w:val="20"/>
        </w:rPr>
        <w:t>Brak odpowiedzi w wyznaczonym terminie uznaje się za wyrażenie zgody na poprawienie omyłki</w:t>
      </w:r>
      <w:r w:rsidRPr="00D668ED">
        <w:rPr>
          <w:rFonts w:ascii="Arial" w:hAnsi="Arial" w:cs="Arial"/>
          <w:sz w:val="20"/>
          <w:szCs w:val="20"/>
        </w:rPr>
        <w:t>.</w:t>
      </w:r>
      <w:bookmarkStart w:id="10" w:name="_Hlk59922067"/>
      <w:bookmarkEnd w:id="10"/>
    </w:p>
    <w:p w:rsidR="00F024A9" w:rsidRPr="00D668ED" w:rsidRDefault="00C50F9F">
      <w:pPr>
        <w:widowControl w:val="0"/>
        <w:numPr>
          <w:ilvl w:val="1"/>
          <w:numId w:val="9"/>
        </w:numPr>
        <w:spacing w:before="240" w:after="0"/>
        <w:jc w:val="both"/>
      </w:pPr>
      <w:r w:rsidRPr="00D668ED">
        <w:rPr>
          <w:rFonts w:ascii="Arial" w:hAnsi="Arial" w:cs="Arial"/>
        </w:rPr>
        <w:t>Zamawiający udzieli zamówienia Wykonawcy, którego oferta:</w:t>
      </w:r>
    </w:p>
    <w:p w:rsidR="00F024A9" w:rsidRPr="00D668ED" w:rsidRDefault="00C50F9F" w:rsidP="00C50F9F">
      <w:pPr>
        <w:numPr>
          <w:ilvl w:val="0"/>
          <w:numId w:val="138"/>
        </w:numPr>
        <w:spacing w:after="0"/>
        <w:jc w:val="both"/>
      </w:pPr>
      <w:r w:rsidRPr="00D668ED">
        <w:rPr>
          <w:rFonts w:ascii="Arial" w:hAnsi="Arial" w:cs="Arial"/>
        </w:rPr>
        <w:t>spełnia wszystkie wymagania zawarte w ustawie Prawo zamówień publicznych;</w:t>
      </w:r>
    </w:p>
    <w:p w:rsidR="00F024A9" w:rsidRPr="00D668ED" w:rsidRDefault="00C50F9F" w:rsidP="00C50F9F">
      <w:pPr>
        <w:numPr>
          <w:ilvl w:val="0"/>
          <w:numId w:val="139"/>
        </w:numPr>
        <w:spacing w:after="0"/>
        <w:jc w:val="both"/>
      </w:pPr>
      <w:r w:rsidRPr="00D668ED">
        <w:rPr>
          <w:rFonts w:ascii="Arial" w:hAnsi="Arial" w:cs="Arial"/>
        </w:rPr>
        <w:t>spełnia wszystkie wymagania określone w SWZ;</w:t>
      </w:r>
    </w:p>
    <w:p w:rsidR="00F024A9" w:rsidRPr="00D668ED" w:rsidRDefault="00C50F9F" w:rsidP="00C50F9F">
      <w:pPr>
        <w:numPr>
          <w:ilvl w:val="0"/>
          <w:numId w:val="140"/>
        </w:numPr>
        <w:spacing w:after="0"/>
        <w:jc w:val="both"/>
      </w:pPr>
      <w:r w:rsidRPr="00D668ED">
        <w:rPr>
          <w:rFonts w:ascii="Arial" w:hAnsi="Arial" w:cs="Arial"/>
        </w:rPr>
        <w:t>została uznana za najkorzystniejszą w oparciu o określone w SWZ kryteria oceny ofert.</w:t>
      </w:r>
    </w:p>
    <w:p w:rsidR="00F024A9" w:rsidRPr="00D668ED" w:rsidRDefault="00F024A9">
      <w:pPr>
        <w:widowControl w:val="0"/>
        <w:spacing w:after="0"/>
        <w:jc w:val="both"/>
        <w:rPr>
          <w:rFonts w:ascii="Arial" w:hAnsi="Arial" w:cs="Arial"/>
        </w:rPr>
      </w:pPr>
    </w:p>
    <w:p w:rsidR="00F024A9" w:rsidRPr="00D668ED" w:rsidRDefault="00C50F9F" w:rsidP="00C50F9F">
      <w:pPr>
        <w:pStyle w:val="Akapitzlist"/>
        <w:numPr>
          <w:ilvl w:val="0"/>
          <w:numId w:val="141"/>
        </w:numPr>
        <w:jc w:val="both"/>
      </w:pPr>
      <w:r w:rsidRPr="00D668ED">
        <w:rPr>
          <w:rFonts w:ascii="Arial" w:hAnsi="Arial" w:cs="Arial"/>
          <w:b/>
          <w:bCs/>
        </w:rPr>
        <w:t>INFORMACJE O FORMALNOŚCIACH, JAKIE POWINNY ZOSTAĆ DOPEŁNIONE PO WYBORZE OFERTY W CELU ZAWARCIA UMOWY W SPRAWIE ZAMÓWIENIA PUBLICZNEGO:</w:t>
      </w:r>
    </w:p>
    <w:p w:rsidR="00F024A9" w:rsidRPr="00D668ED" w:rsidRDefault="00C50F9F">
      <w:pPr>
        <w:widowControl w:val="0"/>
        <w:numPr>
          <w:ilvl w:val="2"/>
          <w:numId w:val="2"/>
        </w:numPr>
        <w:spacing w:after="0"/>
        <w:jc w:val="both"/>
      </w:pPr>
      <w:r w:rsidRPr="00D668ED">
        <w:rPr>
          <w:rFonts w:ascii="Arial" w:hAnsi="Arial" w:cs="Arial"/>
          <w:bCs/>
        </w:rPr>
        <w:t>Wykonawca, którego oferta zostanie wybrana, zobowiązany będzie do podpisania umowy na warunkach określonych we Wzorze umowy stanowiącym załącznik nr 5 do SWZ.</w:t>
      </w:r>
    </w:p>
    <w:p w:rsidR="00F024A9" w:rsidRPr="00D668ED" w:rsidRDefault="00C50F9F">
      <w:pPr>
        <w:widowControl w:val="0"/>
        <w:numPr>
          <w:ilvl w:val="2"/>
          <w:numId w:val="2"/>
        </w:numPr>
        <w:spacing w:after="0"/>
        <w:jc w:val="both"/>
      </w:pPr>
      <w:r w:rsidRPr="00D668ED">
        <w:rPr>
          <w:rFonts w:ascii="Arial" w:hAnsi="Arial" w:cs="Arial"/>
        </w:rPr>
        <w:t xml:space="preserve">Umowa zostanie zawarta w formie pisemnej pod rygorem nieważności. Jest jawna i </w:t>
      </w:r>
      <w:r w:rsidRPr="00D668ED">
        <w:rPr>
          <w:rFonts w:ascii="Arial" w:hAnsi="Arial" w:cs="Arial"/>
        </w:rPr>
        <w:lastRenderedPageBreak/>
        <w:t>podlega udostępnieniu na zasadach określonych w przepisach o dostępie do informacji publicznej.</w:t>
      </w:r>
    </w:p>
    <w:p w:rsidR="00F024A9" w:rsidRPr="00D668ED" w:rsidRDefault="00C50F9F">
      <w:pPr>
        <w:widowControl w:val="0"/>
        <w:numPr>
          <w:ilvl w:val="2"/>
          <w:numId w:val="2"/>
        </w:numPr>
        <w:spacing w:after="0"/>
        <w:jc w:val="both"/>
      </w:pPr>
      <w:r w:rsidRPr="00D668ED">
        <w:rPr>
          <w:rFonts w:ascii="Arial" w:hAnsi="Arial" w:cs="Arial"/>
          <w:bCs/>
        </w:rPr>
        <w:t>Zakres świadczenia Wykonawcy wynikający z umowy jest tożsamy z jego zobowiązaniem zawartym w ofercie.</w:t>
      </w:r>
    </w:p>
    <w:p w:rsidR="00F024A9" w:rsidRPr="00D668ED" w:rsidRDefault="00C50F9F">
      <w:pPr>
        <w:widowControl w:val="0"/>
        <w:numPr>
          <w:ilvl w:val="2"/>
          <w:numId w:val="2"/>
        </w:numPr>
        <w:spacing w:after="0"/>
        <w:jc w:val="both"/>
      </w:pPr>
      <w:r w:rsidRPr="00D668ED">
        <w:rPr>
          <w:rFonts w:ascii="Arial" w:hAnsi="Arial" w:cs="Arial"/>
          <w:bCs/>
        </w:rPr>
        <w:t>Wykonawcy wspólnie ubiegający się o udzielenie zamówienia ponoszą solidarną odpowiedzialność za wykonanie umowy.</w:t>
      </w:r>
    </w:p>
    <w:p w:rsidR="00F024A9" w:rsidRPr="00D668ED" w:rsidRDefault="00C50F9F">
      <w:pPr>
        <w:widowControl w:val="0"/>
        <w:numPr>
          <w:ilvl w:val="2"/>
          <w:numId w:val="2"/>
        </w:numPr>
        <w:spacing w:after="0"/>
        <w:jc w:val="both"/>
      </w:pPr>
      <w:r w:rsidRPr="00D668ED">
        <w:rPr>
          <w:rFonts w:ascii="Arial" w:hAnsi="Arial" w:cs="Arial"/>
        </w:rPr>
        <w:t>W przypadku Wykonawców wspólnie ubiegających się o udzielenie niniejszego zamówienia, których oferta zostanie wybrana, Wykonawcy zobowiązani będą zawrzeć umowę regulującą współpracę tych Wykonawców i przedłożyć tę umowę Zamawiającemu, przed zawarciem umowy w sprawie zamówienia publicznego, o której mowa w ust. 1.</w:t>
      </w:r>
    </w:p>
    <w:p w:rsidR="00F024A9" w:rsidRPr="00D668ED" w:rsidRDefault="00C50F9F">
      <w:pPr>
        <w:widowControl w:val="0"/>
        <w:numPr>
          <w:ilvl w:val="2"/>
          <w:numId w:val="2"/>
        </w:numPr>
        <w:spacing w:after="0"/>
        <w:jc w:val="both"/>
      </w:pPr>
      <w:r w:rsidRPr="00D668ED">
        <w:rPr>
          <w:rFonts w:ascii="Arial" w:hAnsi="Arial" w:cs="Arial"/>
        </w:rPr>
        <w:t>Z zastrzeżeniem art. 308 ust. 3 PZP,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F024A9" w:rsidRPr="00D668ED" w:rsidRDefault="00C50F9F">
      <w:pPr>
        <w:widowControl w:val="0"/>
        <w:numPr>
          <w:ilvl w:val="2"/>
          <w:numId w:val="2"/>
        </w:numPr>
        <w:spacing w:after="0"/>
        <w:jc w:val="both"/>
      </w:pPr>
      <w:r w:rsidRPr="00D668ED">
        <w:rPr>
          <w:rFonts w:ascii="Arial" w:hAnsi="Arial" w:cs="Arial"/>
        </w:rPr>
        <w:t>Jeżeli Wykonawca, którego oferta została wybrana jako najkorzystniejsza, uchyla się od zawarcia umowy w sprawie zamówienia publicznego</w:t>
      </w:r>
      <w:r w:rsidR="00C46386">
        <w:rPr>
          <w:rFonts w:ascii="Arial" w:hAnsi="Arial" w:cs="Arial"/>
        </w:rPr>
        <w:t xml:space="preserve"> </w:t>
      </w:r>
      <w:r w:rsidRPr="00D668ED">
        <w:rPr>
          <w:rFonts w:ascii="Arial" w:hAnsi="Arial" w:cs="Arial"/>
        </w:rPr>
        <w:t>Zamawiający może dokonać ponownego badania i oceny ofert spośród ofert pozostałych w postępowaniu Wykonawców albo unieważnić postępowanie.</w:t>
      </w:r>
    </w:p>
    <w:p w:rsidR="00F024A9" w:rsidRPr="00D668ED" w:rsidRDefault="00C50F9F">
      <w:pPr>
        <w:widowControl w:val="0"/>
        <w:numPr>
          <w:ilvl w:val="2"/>
          <w:numId w:val="2"/>
        </w:numPr>
        <w:spacing w:after="0"/>
        <w:jc w:val="both"/>
      </w:pPr>
      <w:r w:rsidRPr="00D668ED">
        <w:rPr>
          <w:rFonts w:ascii="Arial" w:hAnsi="Arial" w:cs="Arial"/>
        </w:rPr>
        <w:t>Przed zawarciem umowy Wykonawca ma obowiązek:</w:t>
      </w:r>
    </w:p>
    <w:p w:rsidR="00F024A9" w:rsidRPr="00D668ED" w:rsidRDefault="00C50F9F">
      <w:pPr>
        <w:pStyle w:val="Akapitzlist"/>
        <w:widowControl w:val="0"/>
        <w:numPr>
          <w:ilvl w:val="0"/>
          <w:numId w:val="12"/>
        </w:numPr>
        <w:spacing w:after="0"/>
        <w:ind w:left="851" w:hanging="425"/>
        <w:jc w:val="both"/>
      </w:pPr>
      <w:r w:rsidRPr="00D668ED">
        <w:rPr>
          <w:rFonts w:ascii="Arial" w:hAnsi="Arial" w:cs="Arial"/>
        </w:rPr>
        <w:t>zawarcia umowy ubezpieczenia, w zakresie określonym we wzorze umowy (zał. nr 5 do SWZ), oraz przedłożenia Zamawiającemu kopii dokumentów potwierdzających posiadanie wymaganego ubezpieczenia oraz zapłatę wymagalnych składek;</w:t>
      </w:r>
    </w:p>
    <w:p w:rsidR="00F024A9" w:rsidRPr="00D668ED" w:rsidRDefault="00C50F9F">
      <w:pPr>
        <w:pStyle w:val="Akapitzlist"/>
        <w:widowControl w:val="0"/>
        <w:numPr>
          <w:ilvl w:val="0"/>
          <w:numId w:val="12"/>
        </w:numPr>
        <w:spacing w:after="0"/>
        <w:ind w:left="851" w:hanging="425"/>
        <w:jc w:val="both"/>
      </w:pPr>
      <w:r w:rsidRPr="00D668ED">
        <w:rPr>
          <w:rFonts w:ascii="Arial" w:hAnsi="Arial" w:cs="Arial"/>
        </w:rPr>
        <w:t>przekazania Zamawiającemu poświadczonych za zgodność z oryginałem kopii uprawnień osób, które przy realizacji przedmiotu zamówienia będą sprawowały samodzielne funkcje techniczne w budownictwie oraz poświadczone za zgodność z oryginałem kopie dokumentów potwierdzających przynależność do właściwej Izby.</w:t>
      </w:r>
    </w:p>
    <w:p w:rsidR="00F024A9" w:rsidRPr="00D668ED" w:rsidRDefault="00C50F9F">
      <w:pPr>
        <w:widowControl w:val="0"/>
        <w:numPr>
          <w:ilvl w:val="2"/>
          <w:numId w:val="2"/>
        </w:numPr>
        <w:spacing w:after="0"/>
        <w:jc w:val="both"/>
      </w:pPr>
      <w:r w:rsidRPr="00D668ED">
        <w:rPr>
          <w:rFonts w:ascii="Arial" w:hAnsi="Arial" w:cs="Arial"/>
        </w:rPr>
        <w:t>Przed zawarciem umowy osoby reprezentujące Wykonawcę winny okazać Zamawiającemu dokument potwierdzający umocowanie do zawarcia umowy, o ile umocowanie to nie wynika z dokumentów załączonych do oferty.</w:t>
      </w:r>
    </w:p>
    <w:p w:rsidR="00F024A9" w:rsidRPr="00D668ED" w:rsidRDefault="00F024A9">
      <w:pPr>
        <w:widowControl w:val="0"/>
        <w:spacing w:after="0"/>
        <w:ind w:left="360"/>
        <w:jc w:val="both"/>
        <w:rPr>
          <w:rFonts w:ascii="Arial" w:hAnsi="Arial" w:cs="Arial"/>
        </w:rPr>
      </w:pPr>
    </w:p>
    <w:p w:rsidR="00F024A9" w:rsidRPr="00D668ED" w:rsidRDefault="00F024A9" w:rsidP="00C50F9F">
      <w:pPr>
        <w:pStyle w:val="Akapitzlist"/>
        <w:numPr>
          <w:ilvl w:val="0"/>
          <w:numId w:val="28"/>
        </w:numPr>
        <w:spacing w:after="0"/>
        <w:ind w:left="426" w:hanging="426"/>
        <w:jc w:val="both"/>
        <w:rPr>
          <w:rFonts w:ascii="Arial" w:hAnsi="Arial" w:cs="Arial"/>
        </w:rPr>
      </w:pPr>
    </w:p>
    <w:p w:rsidR="00F024A9" w:rsidRPr="00D668ED" w:rsidRDefault="00C50F9F" w:rsidP="00C50F9F">
      <w:pPr>
        <w:pStyle w:val="Akapitzlist"/>
        <w:numPr>
          <w:ilvl w:val="0"/>
          <w:numId w:val="155"/>
        </w:numPr>
        <w:jc w:val="both"/>
      </w:pPr>
      <w:r w:rsidRPr="00D668ED">
        <w:rPr>
          <w:rFonts w:ascii="Arial" w:hAnsi="Arial" w:cs="Arial"/>
          <w:b/>
          <w:bCs/>
        </w:rPr>
        <w:t>ISTOTNE DLA STRON POSTANOWIENIA, KTÓRE ZOSTANĄ WPROWADZONE DO TREŚCI ZAWIERANEJ UMOWY W SPRAWIE ZAMÓWIENIA PUBLICZNEGO:</w:t>
      </w:r>
    </w:p>
    <w:p w:rsidR="00F024A9" w:rsidRPr="00D668ED" w:rsidRDefault="00C50F9F">
      <w:pPr>
        <w:widowControl w:val="0"/>
        <w:jc w:val="both"/>
      </w:pPr>
      <w:r w:rsidRPr="00D668ED">
        <w:rPr>
          <w:rFonts w:ascii="Arial" w:hAnsi="Arial" w:cs="Arial"/>
        </w:rPr>
        <w:t>Postanowienia umowy zawarto we Wzorze umowy, kt</w:t>
      </w:r>
      <w:r w:rsidRPr="00D668ED">
        <w:rPr>
          <w:rFonts w:ascii="Arial" w:hAnsi="Arial" w:cs="Arial"/>
          <w:shd w:val="clear" w:color="auto" w:fill="FFFFFF"/>
        </w:rPr>
        <w:t xml:space="preserve">óry stanowi załącznik nr 5 </w:t>
      </w:r>
      <w:r w:rsidRPr="00D668ED">
        <w:rPr>
          <w:rFonts w:ascii="Arial" w:hAnsi="Arial" w:cs="Arial"/>
        </w:rPr>
        <w:t>do SWZ.</w:t>
      </w:r>
    </w:p>
    <w:p w:rsidR="00F024A9" w:rsidRPr="00D668ED" w:rsidRDefault="00C50F9F" w:rsidP="00C50F9F">
      <w:pPr>
        <w:pStyle w:val="Akapitzlist"/>
        <w:numPr>
          <w:ilvl w:val="0"/>
          <w:numId w:val="156"/>
        </w:numPr>
        <w:jc w:val="both"/>
      </w:pPr>
      <w:r w:rsidRPr="00D668ED">
        <w:rPr>
          <w:rFonts w:ascii="Arial" w:hAnsi="Arial" w:cs="Arial"/>
          <w:b/>
          <w:bCs/>
        </w:rPr>
        <w:t>POUCZENIE O ŚRODKACH OCHRONY PRAWNEJ PRZYSŁUGUJĄCYCH WYKONAWCY W TOKU POSTĘPOWANIA O UDZIELENIE ZAMÓWIENIA:</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Środkami ochrony prawnej, są:</w:t>
      </w:r>
    </w:p>
    <w:p w:rsidR="00F024A9" w:rsidRPr="00D668ED" w:rsidRDefault="00C50F9F">
      <w:pPr>
        <w:pStyle w:val="Akapitzlist"/>
        <w:numPr>
          <w:ilvl w:val="1"/>
          <w:numId w:val="14"/>
        </w:numPr>
        <w:tabs>
          <w:tab w:val="left" w:pos="851"/>
        </w:tabs>
        <w:spacing w:after="0"/>
        <w:ind w:left="851" w:hanging="425"/>
        <w:jc w:val="both"/>
      </w:pPr>
      <w:r w:rsidRPr="00D668ED">
        <w:rPr>
          <w:rFonts w:ascii="Arial" w:hAnsi="Arial" w:cs="Arial"/>
        </w:rPr>
        <w:t>odwołanie do Krajowej Izby Odwoławczej,</w:t>
      </w:r>
    </w:p>
    <w:p w:rsidR="00F024A9" w:rsidRPr="00D668ED" w:rsidRDefault="00C50F9F">
      <w:pPr>
        <w:pStyle w:val="Akapitzlist"/>
        <w:numPr>
          <w:ilvl w:val="1"/>
          <w:numId w:val="14"/>
        </w:numPr>
        <w:tabs>
          <w:tab w:val="left" w:pos="851"/>
        </w:tabs>
        <w:spacing w:after="0"/>
        <w:ind w:left="851" w:hanging="425"/>
        <w:jc w:val="both"/>
      </w:pPr>
      <w:r w:rsidRPr="00D668ED">
        <w:rPr>
          <w:rFonts w:ascii="Arial" w:hAnsi="Arial" w:cs="Arial"/>
        </w:rPr>
        <w:t>skarga do sądu.</w:t>
      </w:r>
    </w:p>
    <w:p w:rsidR="00F024A9" w:rsidRPr="00D668ED" w:rsidRDefault="00C50F9F">
      <w:pPr>
        <w:numPr>
          <w:ilvl w:val="0"/>
          <w:numId w:val="13"/>
        </w:numPr>
        <w:tabs>
          <w:tab w:val="left" w:pos="426"/>
        </w:tabs>
        <w:spacing w:after="0"/>
        <w:ind w:left="426" w:hanging="426"/>
        <w:jc w:val="both"/>
      </w:pPr>
      <w:r w:rsidRPr="00D668ED">
        <w:rPr>
          <w:rFonts w:ascii="Arial" w:hAnsi="Arial" w:cs="Arial"/>
        </w:rPr>
        <w:t>Odwołanie do Krajowej Izby Odwoławczej przysługuje na:</w:t>
      </w:r>
    </w:p>
    <w:p w:rsidR="00F024A9" w:rsidRPr="00D668ED" w:rsidRDefault="00C50F9F">
      <w:pPr>
        <w:pStyle w:val="Akapitzlist"/>
        <w:numPr>
          <w:ilvl w:val="0"/>
          <w:numId w:val="19"/>
        </w:numPr>
        <w:tabs>
          <w:tab w:val="left" w:pos="426"/>
        </w:tabs>
        <w:spacing w:after="0"/>
        <w:jc w:val="both"/>
      </w:pPr>
      <w:r w:rsidRPr="00D668ED">
        <w:rPr>
          <w:rFonts w:ascii="Arial" w:hAnsi="Arial" w:cs="Arial"/>
        </w:rPr>
        <w:t>niezgodną z przepisami ustawy czynność Zamawiającego, podjętą w postępowaniu o udzielenie zamówienia, w tym na projektowane postanowienie umowy;</w:t>
      </w:r>
    </w:p>
    <w:p w:rsidR="00F024A9" w:rsidRPr="00D668ED" w:rsidRDefault="00C50F9F">
      <w:pPr>
        <w:pStyle w:val="Akapitzlist"/>
        <w:numPr>
          <w:ilvl w:val="0"/>
          <w:numId w:val="19"/>
        </w:numPr>
        <w:tabs>
          <w:tab w:val="left" w:pos="426"/>
        </w:tabs>
        <w:spacing w:after="0"/>
        <w:jc w:val="both"/>
      </w:pPr>
      <w:r w:rsidRPr="00D668ED">
        <w:rPr>
          <w:rFonts w:ascii="Arial" w:hAnsi="Arial" w:cs="Arial"/>
        </w:rPr>
        <w:lastRenderedPageBreak/>
        <w:t>zaniechanie czynności w postępowaniu o udzielenie zamówienia, do której Zamawiający był obowiązany na podstawie ustawy;</w:t>
      </w:r>
    </w:p>
    <w:p w:rsidR="00F024A9" w:rsidRPr="00D668ED" w:rsidRDefault="00C50F9F">
      <w:pPr>
        <w:pStyle w:val="Akapitzlist"/>
        <w:numPr>
          <w:ilvl w:val="0"/>
          <w:numId w:val="19"/>
        </w:numPr>
        <w:tabs>
          <w:tab w:val="left" w:pos="426"/>
        </w:tabs>
        <w:spacing w:after="0"/>
        <w:jc w:val="both"/>
      </w:pPr>
      <w:r w:rsidRPr="00D668ED">
        <w:rPr>
          <w:rFonts w:ascii="Arial" w:hAnsi="Arial" w:cs="Arial"/>
        </w:rPr>
        <w:t>zaniechanie przeprowadzenia postępowania o udzielenie zamówienia lub zorganizowania konkursu na podstawie ustawy, mimo że Zamawiający był do tego obowiązany.</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14">
        <w:r w:rsidRPr="00D668ED">
          <w:rPr>
            <w:rFonts w:ascii="Arial" w:hAnsi="Arial" w:cs="Arial"/>
          </w:rPr>
          <w:t>ustawy</w:t>
        </w:r>
      </w:hyperlink>
      <w:r w:rsidRPr="00D668ED">
        <w:rPr>
          <w:rFonts w:ascii="Arial" w:hAnsi="Arial" w:cs="Arial"/>
        </w:rPr>
        <w:t xml:space="preserve"> z dnia 23 listopada 2012 r. - Prawo pocztowe, osobiście, za pośrednictwem posłańca, a pisma w postaci elektronicznej wnosi się przy użyciu środków komunikacji elektronicznej.</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Na orzeczenie Krajowej Izby Odwoławczej stronom i uczestnikom postępowania odwoławczego przysługuje skarga do sądu. Kwestie dotyczące skargi do sądu są uregulowane w art. 579-590 PZP.</w:t>
      </w:r>
    </w:p>
    <w:p w:rsidR="00F024A9" w:rsidRPr="00D668ED" w:rsidRDefault="00C50F9F">
      <w:pPr>
        <w:pStyle w:val="Akapitzlist"/>
        <w:numPr>
          <w:ilvl w:val="0"/>
          <w:numId w:val="13"/>
        </w:numPr>
        <w:tabs>
          <w:tab w:val="left" w:pos="426"/>
        </w:tabs>
        <w:spacing w:after="0"/>
        <w:ind w:left="426" w:hanging="426"/>
        <w:jc w:val="both"/>
      </w:pPr>
      <w:r w:rsidRPr="00D668ED">
        <w:rPr>
          <w:rFonts w:ascii="Arial" w:hAnsi="Arial" w:cs="Arial"/>
        </w:rPr>
        <w:t>Szczegółowe regulacje dotyczące przysługujących Wykonawcy środków ochrony prawnej zawiera Dział IX ustawy PZP.</w:t>
      </w:r>
    </w:p>
    <w:p w:rsidR="00F024A9" w:rsidRPr="00D668ED" w:rsidRDefault="00F024A9">
      <w:pPr>
        <w:tabs>
          <w:tab w:val="left" w:pos="426"/>
        </w:tabs>
        <w:spacing w:after="0"/>
        <w:jc w:val="both"/>
        <w:rPr>
          <w:rFonts w:ascii="Arial" w:hAnsi="Arial" w:cs="Arial"/>
        </w:rPr>
      </w:pPr>
    </w:p>
    <w:p w:rsidR="00F024A9" w:rsidRPr="00D668ED" w:rsidRDefault="00F024A9">
      <w:pPr>
        <w:tabs>
          <w:tab w:val="left" w:pos="426"/>
        </w:tabs>
        <w:spacing w:after="0"/>
        <w:jc w:val="both"/>
        <w:rPr>
          <w:rFonts w:ascii="Arial" w:hAnsi="Arial" w:cs="Arial"/>
        </w:rPr>
      </w:pPr>
    </w:p>
    <w:p w:rsidR="00F024A9" w:rsidRPr="00D668ED" w:rsidRDefault="00C50F9F" w:rsidP="00C50F9F">
      <w:pPr>
        <w:pStyle w:val="Akapitzlist"/>
        <w:numPr>
          <w:ilvl w:val="0"/>
          <w:numId w:val="157"/>
        </w:numPr>
        <w:jc w:val="both"/>
      </w:pPr>
      <w:r w:rsidRPr="00D668ED">
        <w:rPr>
          <w:rFonts w:ascii="Arial" w:hAnsi="Arial" w:cs="Arial"/>
          <w:b/>
          <w:bCs/>
        </w:rPr>
        <w:t>INFORMACJE DODATKOWE:</w:t>
      </w:r>
    </w:p>
    <w:p w:rsidR="00F024A9" w:rsidRPr="00D668ED" w:rsidRDefault="00F024A9">
      <w:pPr>
        <w:tabs>
          <w:tab w:val="left" w:pos="426"/>
        </w:tabs>
        <w:spacing w:after="0"/>
        <w:jc w:val="both"/>
        <w:rPr>
          <w:rFonts w:ascii="Arial" w:hAnsi="Arial" w:cs="Arial"/>
        </w:rPr>
      </w:pP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 xml:space="preserve">Dane osobowe wykonawcy będą przetwarzane na podstawie art. 6 ust. 1 lit. c RODO </w:t>
      </w:r>
      <w:r w:rsidRPr="00D668ED">
        <w:rPr>
          <w:rFonts w:ascii="Arial" w:hAnsi="Arial" w:cs="Arial"/>
        </w:rPr>
        <w:br/>
        <w:t>w celu związanym z przedmiotowym postępowaniem o udzielenie zamówienia publicznego.</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 xml:space="preserve">Odbiorcami przekazanych przez wykonawcę danych osobowych będą osoby lub podmioty, którym zostanie udostępniona dokumentacja postępowania zgodnie z art. 18 </w:t>
      </w:r>
      <w:r w:rsidRPr="00D668ED">
        <w:rPr>
          <w:rFonts w:ascii="Arial" w:hAnsi="Arial" w:cs="Arial"/>
        </w:rPr>
        <w:lastRenderedPageBreak/>
        <w:t>oraz art. 74 ustawy Pzp, a także art. 6 ustawy z 6 września 2001 r. o dostępie do informacji publicznej.</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Klauzula informacyjna, o której mowa w art. 13 ust. 1 i 2 RODO znajduje się w załączniku nr 8 do SWZ.</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Zamawiający nie planuje przetwarzania danych osobowych wykonawcy w celu innym niż cel określony w ppkt 2) powyżej. Jeżeli administrator będzie planował przetwarzać dane osobowe w celu innym niż cel, w którym dane osobowe zostały zebrane (tj. cel określony w ppkt 2) powyżej), przed takim dalszym przetwarzaniem poinformuje on osobę, której dane dotyczą, o tym innym celu oraz udzieli jej wszelkich innych stosownych informacji, o których mowa w art. 13 ust. 2 RODO.</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pod treścią zawierającą dane osoby trzeciej - załącznik nr 1 do SWZ - formularz ofertowy.</w:t>
      </w:r>
    </w:p>
    <w:p w:rsidR="00F024A9" w:rsidRPr="00D668ED" w:rsidRDefault="00C50F9F">
      <w:pPr>
        <w:pStyle w:val="Akapitzlist"/>
        <w:numPr>
          <w:ilvl w:val="0"/>
          <w:numId w:val="26"/>
        </w:numPr>
        <w:tabs>
          <w:tab w:val="left" w:pos="426"/>
        </w:tabs>
        <w:spacing w:after="0"/>
        <w:ind w:left="426" w:hanging="426"/>
        <w:jc w:val="both"/>
      </w:pPr>
      <w:r w:rsidRPr="00D668ED">
        <w:rPr>
          <w:rFonts w:ascii="Arial" w:hAnsi="Arial" w:cs="Arial"/>
        </w:rPr>
        <w:t>Zamawiający informuje, że:</w:t>
      </w:r>
    </w:p>
    <w:p w:rsidR="00F024A9" w:rsidRPr="00D668ED" w:rsidRDefault="00C50F9F">
      <w:pPr>
        <w:pStyle w:val="Akapitzlist"/>
        <w:numPr>
          <w:ilvl w:val="0"/>
          <w:numId w:val="27"/>
        </w:numPr>
        <w:tabs>
          <w:tab w:val="left" w:pos="426"/>
        </w:tabs>
        <w:spacing w:after="0"/>
        <w:jc w:val="both"/>
      </w:pPr>
      <w:r w:rsidRPr="00D668ED">
        <w:rPr>
          <w:rFonts w:ascii="Arial" w:hAnsi="Arial" w:cs="Arial"/>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F024A9" w:rsidRPr="00D668ED" w:rsidRDefault="00C50F9F">
      <w:pPr>
        <w:pStyle w:val="Akapitzlist"/>
        <w:numPr>
          <w:ilvl w:val="0"/>
          <w:numId w:val="27"/>
        </w:numPr>
        <w:tabs>
          <w:tab w:val="left" w:pos="426"/>
        </w:tabs>
        <w:spacing w:after="0"/>
        <w:jc w:val="both"/>
      </w:pPr>
      <w:r w:rsidRPr="00D668ED">
        <w:rPr>
          <w:rFonts w:ascii="Arial" w:hAnsi="Arial" w:cs="Arial"/>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F024A9" w:rsidRPr="00D668ED" w:rsidRDefault="00C50F9F">
      <w:pPr>
        <w:pStyle w:val="Akapitzlist"/>
        <w:numPr>
          <w:ilvl w:val="0"/>
          <w:numId w:val="27"/>
        </w:numPr>
        <w:tabs>
          <w:tab w:val="left" w:pos="426"/>
        </w:tabs>
        <w:spacing w:after="0"/>
        <w:jc w:val="both"/>
      </w:pPr>
      <w:r w:rsidRPr="00D668ED">
        <w:rPr>
          <w:rFonts w:ascii="Arial"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w:t>
      </w:r>
      <w:r w:rsidRPr="00D668ED">
        <w:rPr>
          <w:rFonts w:ascii="Arial" w:hAnsi="Arial" w:cs="Arial"/>
        </w:rPr>
        <w:lastRenderedPageBreak/>
        <w:t>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024A9" w:rsidRPr="00D668ED" w:rsidRDefault="00C50F9F">
      <w:pPr>
        <w:pStyle w:val="Akapitzlist"/>
        <w:numPr>
          <w:ilvl w:val="0"/>
          <w:numId w:val="27"/>
        </w:numPr>
        <w:tabs>
          <w:tab w:val="left" w:pos="426"/>
        </w:tabs>
        <w:spacing w:after="0"/>
        <w:jc w:val="both"/>
      </w:pPr>
      <w:r w:rsidRPr="00D668ED">
        <w:rPr>
          <w:rFonts w:ascii="Arial" w:hAnsi="Arial" w:cs="Arial"/>
        </w:rPr>
        <w:t>Skorzystanie przez osobę, której dane osobowe dotyczą, z uprawnienia, o którym mowa w art. 16 RODO (z uprawnienia do sprostowania lub uzupełnienia danych osobowych), nie może naruszać integralności protokołu postępowania oraz jego załączników.</w:t>
      </w:r>
    </w:p>
    <w:p w:rsidR="00F024A9" w:rsidRPr="00D668ED" w:rsidRDefault="00C50F9F">
      <w:pPr>
        <w:pStyle w:val="Akapitzlist"/>
        <w:numPr>
          <w:ilvl w:val="0"/>
          <w:numId w:val="27"/>
        </w:numPr>
        <w:tabs>
          <w:tab w:val="left" w:pos="426"/>
        </w:tabs>
        <w:spacing w:after="0"/>
        <w:jc w:val="both"/>
      </w:pPr>
      <w:r w:rsidRPr="00D668ED">
        <w:rPr>
          <w:rFonts w:ascii="Arial" w:hAnsi="Arial" w:cs="Arial"/>
        </w:rPr>
        <w:t>W postępowaniu o udzielenie zamówienia zgłoszenie żądania ograniczenia przetwarzania, o którym mowa w art. 18 ust. 1 RODO, nie ogranicza przetwarzania danych osobowych do czasu zakończenia tego postępowania.</w:t>
      </w:r>
    </w:p>
    <w:p w:rsidR="00F024A9" w:rsidRPr="00D668ED" w:rsidRDefault="00C50F9F">
      <w:pPr>
        <w:pStyle w:val="Akapitzlist"/>
        <w:numPr>
          <w:ilvl w:val="0"/>
          <w:numId w:val="27"/>
        </w:numPr>
        <w:tabs>
          <w:tab w:val="left" w:pos="426"/>
        </w:tabs>
        <w:spacing w:after="0"/>
        <w:jc w:val="both"/>
      </w:pPr>
      <w:r w:rsidRPr="00D668ED">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F024A9" w:rsidRPr="00D668ED" w:rsidRDefault="00F024A9">
      <w:pPr>
        <w:tabs>
          <w:tab w:val="left" w:pos="426"/>
        </w:tabs>
        <w:spacing w:after="0"/>
        <w:jc w:val="both"/>
      </w:pPr>
    </w:p>
    <w:sectPr w:rsidR="00F024A9" w:rsidRPr="00D668ED" w:rsidSect="00F024A9">
      <w:footerReference w:type="default" r:id="rId15"/>
      <w:pgSz w:w="11906" w:h="16838"/>
      <w:pgMar w:top="708"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92" w:rsidRDefault="00886F92" w:rsidP="00F024A9">
      <w:pPr>
        <w:spacing w:after="0" w:line="240" w:lineRule="auto"/>
      </w:pPr>
      <w:r>
        <w:separator/>
      </w:r>
    </w:p>
  </w:endnote>
  <w:endnote w:type="continuationSeparator" w:id="1">
    <w:p w:rsidR="00886F92" w:rsidRDefault="00886F92" w:rsidP="00F02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093523"/>
      <w:docPartObj>
        <w:docPartGallery w:val="Page Numbers (Bottom of Page)"/>
        <w:docPartUnique/>
      </w:docPartObj>
    </w:sdtPr>
    <w:sdtContent>
      <w:p w:rsidR="00F024A9" w:rsidRDefault="00F024A9">
        <w:pPr>
          <w:pStyle w:val="Stopka1"/>
          <w:jc w:val="center"/>
          <w:rPr>
            <w:rFonts w:ascii="Arial" w:hAnsi="Arial" w:cs="Arial"/>
            <w:sz w:val="18"/>
            <w:szCs w:val="18"/>
            <w:lang w:eastAsia="en-US"/>
          </w:rPr>
        </w:pPr>
      </w:p>
      <w:p w:rsidR="00F024A9" w:rsidRDefault="00AC43CC">
        <w:pPr>
          <w:pStyle w:val="Stopka1"/>
          <w:jc w:val="center"/>
          <w:rPr>
            <w:rFonts w:ascii="Arial" w:hAnsi="Arial" w:cs="Arial"/>
            <w:sz w:val="20"/>
            <w:szCs w:val="20"/>
          </w:rPr>
        </w:pPr>
        <w:r>
          <w:rPr>
            <w:rFonts w:ascii="Arial" w:hAnsi="Arial" w:cs="Arial"/>
            <w:sz w:val="20"/>
            <w:szCs w:val="20"/>
          </w:rPr>
          <w:fldChar w:fldCharType="begin"/>
        </w:r>
        <w:r w:rsidR="00C50F9F">
          <w:rPr>
            <w:rFonts w:ascii="Arial" w:hAnsi="Arial" w:cs="Arial"/>
            <w:sz w:val="20"/>
            <w:szCs w:val="20"/>
          </w:rPr>
          <w:instrText>PAGE</w:instrText>
        </w:r>
        <w:r>
          <w:rPr>
            <w:rFonts w:ascii="Arial" w:hAnsi="Arial" w:cs="Arial"/>
            <w:sz w:val="20"/>
            <w:szCs w:val="20"/>
          </w:rPr>
          <w:fldChar w:fldCharType="separate"/>
        </w:r>
        <w:r w:rsidR="00C46386">
          <w:rPr>
            <w:rFonts w:ascii="Arial" w:hAnsi="Arial" w:cs="Arial"/>
            <w:noProof/>
            <w:sz w:val="20"/>
            <w:szCs w:val="20"/>
          </w:rPr>
          <w:t>1</w:t>
        </w:r>
        <w:r>
          <w:rPr>
            <w:rFonts w:ascii="Arial" w:hAnsi="Arial" w:cs="Arial"/>
            <w:sz w:val="20"/>
            <w:szCs w:val="20"/>
          </w:rPr>
          <w:fldChar w:fldCharType="end"/>
        </w:r>
      </w:p>
      <w:p w:rsidR="00F024A9" w:rsidRDefault="00AC43CC">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A9" w:rsidRDefault="00F024A9">
    <w:pPr>
      <w:pStyle w:val="Stopka1"/>
      <w:jc w:val="center"/>
      <w:rPr>
        <w:rFonts w:ascii="Arial" w:hAnsi="Arial" w:cs="Arial"/>
        <w:sz w:val="18"/>
        <w:szCs w:val="18"/>
        <w:lang w:eastAsia="en-US"/>
      </w:rPr>
    </w:pPr>
  </w:p>
  <w:p w:rsidR="00F024A9" w:rsidRDefault="00AC43CC">
    <w:pPr>
      <w:pStyle w:val="Stopka1"/>
      <w:jc w:val="center"/>
      <w:rPr>
        <w:rFonts w:ascii="Arial" w:hAnsi="Arial" w:cs="Arial"/>
        <w:sz w:val="20"/>
        <w:szCs w:val="20"/>
      </w:rPr>
    </w:pPr>
    <w:r>
      <w:rPr>
        <w:rFonts w:ascii="Arial" w:hAnsi="Arial" w:cs="Arial"/>
        <w:sz w:val="20"/>
        <w:szCs w:val="20"/>
      </w:rPr>
      <w:fldChar w:fldCharType="begin"/>
    </w:r>
    <w:r w:rsidR="00C50F9F">
      <w:rPr>
        <w:rFonts w:ascii="Arial" w:hAnsi="Arial" w:cs="Arial"/>
        <w:sz w:val="20"/>
        <w:szCs w:val="20"/>
      </w:rPr>
      <w:instrText>PAGE</w:instrText>
    </w:r>
    <w:r>
      <w:rPr>
        <w:rFonts w:ascii="Arial" w:hAnsi="Arial" w:cs="Arial"/>
        <w:sz w:val="20"/>
        <w:szCs w:val="20"/>
      </w:rPr>
      <w:fldChar w:fldCharType="separate"/>
    </w:r>
    <w:r w:rsidR="00C46386">
      <w:rPr>
        <w:rFonts w:ascii="Arial" w:hAnsi="Arial" w:cs="Arial"/>
        <w:noProof/>
        <w:sz w:val="20"/>
        <w:szCs w:val="20"/>
      </w:rPr>
      <w:t>19</w:t>
    </w:r>
    <w:r>
      <w:rPr>
        <w:rFonts w:ascii="Arial" w:hAnsi="Arial" w:cs="Arial"/>
        <w:sz w:val="20"/>
        <w:szCs w:val="20"/>
      </w:rPr>
      <w:fldChar w:fldCharType="end"/>
    </w:r>
  </w:p>
  <w:p w:rsidR="00F024A9" w:rsidRDefault="00F024A9">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92" w:rsidRDefault="00886F92" w:rsidP="00F024A9">
      <w:pPr>
        <w:spacing w:after="0" w:line="240" w:lineRule="auto"/>
      </w:pPr>
      <w:r>
        <w:separator/>
      </w:r>
    </w:p>
  </w:footnote>
  <w:footnote w:type="continuationSeparator" w:id="1">
    <w:p w:rsidR="00886F92" w:rsidRDefault="00886F92" w:rsidP="00F02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4EC"/>
    <w:multiLevelType w:val="multilevel"/>
    <w:tmpl w:val="170A3D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3A039AC"/>
    <w:multiLevelType w:val="multilevel"/>
    <w:tmpl w:val="97A87018"/>
    <w:lvl w:ilvl="0">
      <w:start w:val="1"/>
      <w:numFmt w:val="upperRoman"/>
      <w:lvlText w:val="%1."/>
      <w:lvlJc w:val="right"/>
      <w:pPr>
        <w:tabs>
          <w:tab w:val="num" w:pos="0"/>
        </w:tabs>
        <w:ind w:left="720" w:hanging="360"/>
      </w:pPr>
      <w:rPr>
        <w:b/>
        <w:color w:val="auto"/>
        <w:sz w:val="22"/>
        <w:szCs w:val="22"/>
      </w:rPr>
    </w:lvl>
    <w:lvl w:ilvl="1">
      <w:start w:val="1"/>
      <w:numFmt w:val="decimal"/>
      <w:lvlText w:val="(%2)"/>
      <w:lvlJc w:val="left"/>
      <w:pPr>
        <w:tabs>
          <w:tab w:val="num" w:pos="0"/>
        </w:tabs>
        <w:ind w:left="1440" w:hanging="360"/>
      </w:pPr>
      <w:rPr>
        <w:b w:val="0"/>
        <w:bCs/>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4DF2119"/>
    <w:multiLevelType w:val="multilevel"/>
    <w:tmpl w:val="F31E6118"/>
    <w:lvl w:ilvl="0">
      <w:start w:val="1"/>
      <w:numFmt w:val="decimal"/>
      <w:lvlText w:val="%1."/>
      <w:lvlJc w:val="left"/>
      <w:pPr>
        <w:tabs>
          <w:tab w:val="num" w:pos="360"/>
        </w:tabs>
        <w:ind w:left="360" w:hanging="360"/>
      </w:pPr>
      <w:rPr>
        <w:rFonts w:ascii="Arial" w:hAnsi="Arial" w:cs="Arial"/>
        <w:b w:val="0"/>
        <w:sz w:val="22"/>
        <w:szCs w:val="22"/>
      </w:rPr>
    </w:lvl>
    <w:lvl w:ilvl="1">
      <w:start w:val="1"/>
      <w:numFmt w:val="decimal"/>
      <w:lvlText w:val="%2)"/>
      <w:lvlJc w:val="left"/>
      <w:pPr>
        <w:tabs>
          <w:tab w:val="num" w:pos="812"/>
        </w:tabs>
        <w:ind w:left="812" w:hanging="360"/>
      </w:pPr>
      <w:rPr>
        <w:rFonts w:ascii="Arial" w:eastAsia="Calibri" w:hAnsi="Arial" w:cs="Arial"/>
        <w:sz w:val="22"/>
        <w:szCs w:val="22"/>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3">
    <w:nsid w:val="0654725B"/>
    <w:multiLevelType w:val="multilevel"/>
    <w:tmpl w:val="DDFA7376"/>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9D9740B"/>
    <w:multiLevelType w:val="multilevel"/>
    <w:tmpl w:val="107CD03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nsid w:val="0B6435AD"/>
    <w:multiLevelType w:val="multilevel"/>
    <w:tmpl w:val="D5A0D73A"/>
    <w:lvl w:ilvl="0">
      <w:start w:val="1"/>
      <w:numFmt w:val="decimal"/>
      <w:lvlText w:val="%1."/>
      <w:lvlJc w:val="left"/>
      <w:pPr>
        <w:tabs>
          <w:tab w:val="num" w:pos="0"/>
        </w:tabs>
        <w:ind w:left="720" w:hanging="360"/>
      </w:pPr>
      <w:rPr>
        <w:rFonts w:ascii="Arial" w:eastAsia="Calibri" w:hAnsi="Arial" w:cs="Arial"/>
        <w:b w:val="0"/>
        <w:i w:val="0"/>
        <w:strike w:val="0"/>
        <w:dstrike w:val="0"/>
        <w:color w:val="auto"/>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69722D"/>
    <w:multiLevelType w:val="multilevel"/>
    <w:tmpl w:val="00BED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DD43217"/>
    <w:multiLevelType w:val="multilevel"/>
    <w:tmpl w:val="CE94986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5A0399"/>
    <w:multiLevelType w:val="multilevel"/>
    <w:tmpl w:val="5E52EE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88F5F0B"/>
    <w:multiLevelType w:val="multilevel"/>
    <w:tmpl w:val="D54C771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C8C599C"/>
    <w:multiLevelType w:val="multilevel"/>
    <w:tmpl w:val="F210F40C"/>
    <w:lvl w:ilvl="0">
      <w:start w:val="1"/>
      <w:numFmt w:val="decimal"/>
      <w:lvlText w:val="%1."/>
      <w:lvlJc w:val="left"/>
      <w:pPr>
        <w:tabs>
          <w:tab w:val="num" w:pos="360"/>
        </w:tabs>
        <w:ind w:left="360" w:hanging="360"/>
      </w:pPr>
      <w:rPr>
        <w:b w:val="0"/>
      </w:rPr>
    </w:lvl>
    <w:lvl w:ilvl="1">
      <w:start w:val="1"/>
      <w:numFmt w:val="decimal"/>
      <w:lvlText w:val="%2)"/>
      <w:lvlJc w:val="left"/>
      <w:pPr>
        <w:tabs>
          <w:tab w:val="num" w:pos="812"/>
        </w:tabs>
        <w:ind w:left="812" w:hanging="360"/>
      </w:pPr>
      <w:rPr>
        <w:rFonts w:ascii="Arial" w:eastAsia="Calibri" w:hAnsi="Arial" w:cs="Arial"/>
        <w:sz w:val="20"/>
        <w:szCs w:val="20"/>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1">
    <w:nsid w:val="1E36267F"/>
    <w:multiLevelType w:val="multilevel"/>
    <w:tmpl w:val="18B416D8"/>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EFC52C2"/>
    <w:multiLevelType w:val="multilevel"/>
    <w:tmpl w:val="42704F6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DE155BD"/>
    <w:multiLevelType w:val="multilevel"/>
    <w:tmpl w:val="DE5E6A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31C70B7"/>
    <w:multiLevelType w:val="multilevel"/>
    <w:tmpl w:val="B8AAC504"/>
    <w:lvl w:ilvl="0">
      <w:start w:val="1"/>
      <w:numFmt w:val="decimal"/>
      <w:lvlText w:val="%1."/>
      <w:lvlJc w:val="left"/>
      <w:pPr>
        <w:tabs>
          <w:tab w:val="num" w:pos="0"/>
        </w:tabs>
        <w:ind w:left="720" w:hanging="360"/>
      </w:pPr>
      <w:rPr>
        <w:b w:val="0"/>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95062E2"/>
    <w:multiLevelType w:val="multilevel"/>
    <w:tmpl w:val="787216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BFB5B08"/>
    <w:multiLevelType w:val="multilevel"/>
    <w:tmpl w:val="0415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CCA5B82"/>
    <w:multiLevelType w:val="multilevel"/>
    <w:tmpl w:val="0415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DB86BE5"/>
    <w:multiLevelType w:val="multilevel"/>
    <w:tmpl w:val="F928F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1424DD3"/>
    <w:multiLevelType w:val="multilevel"/>
    <w:tmpl w:val="94DC431C"/>
    <w:lvl w:ilvl="0">
      <w:start w:val="1"/>
      <w:numFmt w:val="decimal"/>
      <w:lvlText w:val="%1."/>
      <w:lvlJc w:val="left"/>
      <w:pPr>
        <w:tabs>
          <w:tab w:val="num" w:pos="786"/>
        </w:tabs>
        <w:ind w:left="786" w:hanging="360"/>
      </w:pPr>
    </w:lvl>
    <w:lvl w:ilvl="1">
      <w:start w:val="1"/>
      <w:numFmt w:val="bullet"/>
      <w:lvlText w:val=""/>
      <w:lvlJc w:val="left"/>
      <w:pPr>
        <w:tabs>
          <w:tab w:val="num" w:pos="88"/>
        </w:tabs>
        <w:ind w:left="88" w:hanging="360"/>
      </w:pPr>
      <w:rPr>
        <w:rFonts w:ascii="Symbol" w:hAnsi="Symbol" w:cs="Symbol" w:hint="default"/>
        <w:color w:val="auto"/>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1678"/>
        </w:tabs>
        <w:ind w:left="1678" w:hanging="510"/>
      </w:pPr>
    </w:lvl>
    <w:lvl w:ilvl="4">
      <w:start w:val="1"/>
      <w:numFmt w:val="lowerLetter"/>
      <w:lvlText w:val="%5."/>
      <w:lvlJc w:val="left"/>
      <w:pPr>
        <w:tabs>
          <w:tab w:val="num" w:pos="2248"/>
        </w:tabs>
        <w:ind w:left="2248" w:hanging="360"/>
      </w:pPr>
    </w:lvl>
    <w:lvl w:ilvl="5">
      <w:start w:val="1"/>
      <w:numFmt w:val="lowerRoman"/>
      <w:lvlText w:val="%6."/>
      <w:lvlJc w:val="left"/>
      <w:pPr>
        <w:tabs>
          <w:tab w:val="num" w:pos="2968"/>
        </w:tabs>
        <w:ind w:left="2968" w:hanging="180"/>
      </w:pPr>
    </w:lvl>
    <w:lvl w:ilvl="6">
      <w:start w:val="1"/>
      <w:numFmt w:val="decimal"/>
      <w:lvlText w:val="%7."/>
      <w:lvlJc w:val="left"/>
      <w:pPr>
        <w:tabs>
          <w:tab w:val="num" w:pos="3688"/>
        </w:tabs>
        <w:ind w:left="3688" w:hanging="360"/>
      </w:pPr>
    </w:lvl>
    <w:lvl w:ilvl="7">
      <w:start w:val="1"/>
      <w:numFmt w:val="lowerLetter"/>
      <w:lvlText w:val="%8."/>
      <w:lvlJc w:val="left"/>
      <w:pPr>
        <w:tabs>
          <w:tab w:val="num" w:pos="4408"/>
        </w:tabs>
        <w:ind w:left="4408" w:hanging="360"/>
      </w:pPr>
    </w:lvl>
    <w:lvl w:ilvl="8">
      <w:start w:val="1"/>
      <w:numFmt w:val="lowerRoman"/>
      <w:lvlText w:val="%9."/>
      <w:lvlJc w:val="left"/>
      <w:pPr>
        <w:tabs>
          <w:tab w:val="num" w:pos="5128"/>
        </w:tabs>
        <w:ind w:left="5128" w:hanging="180"/>
      </w:pPr>
    </w:lvl>
  </w:abstractNum>
  <w:abstractNum w:abstractNumId="20">
    <w:nsid w:val="44AF1E8E"/>
    <w:multiLevelType w:val="multilevel"/>
    <w:tmpl w:val="C3AAE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nsid w:val="46EE6E7D"/>
    <w:multiLevelType w:val="multilevel"/>
    <w:tmpl w:val="E43EE1D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B6E05D4"/>
    <w:multiLevelType w:val="multilevel"/>
    <w:tmpl w:val="A46AF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F8328E9"/>
    <w:multiLevelType w:val="multilevel"/>
    <w:tmpl w:val="6442A0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0756E62"/>
    <w:multiLevelType w:val="multilevel"/>
    <w:tmpl w:val="D9A082C6"/>
    <w:lvl w:ilvl="0">
      <w:start w:val="1"/>
      <w:numFmt w:val="decimal"/>
      <w:lvlText w:val="%1."/>
      <w:lvlJc w:val="left"/>
      <w:pPr>
        <w:tabs>
          <w:tab w:val="num" w:pos="988"/>
        </w:tabs>
        <w:ind w:left="988" w:hanging="360"/>
      </w:pPr>
    </w:lvl>
    <w:lvl w:ilvl="1">
      <w:start w:val="14"/>
      <w:numFmt w:val="upperRoman"/>
      <w:lvlText w:val="%2&gt;"/>
      <w:lvlJc w:val="left"/>
      <w:pPr>
        <w:tabs>
          <w:tab w:val="num" w:pos="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1893876"/>
    <w:multiLevelType w:val="multilevel"/>
    <w:tmpl w:val="87262A0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549C1E3A"/>
    <w:multiLevelType w:val="multilevel"/>
    <w:tmpl w:val="B614B14C"/>
    <w:lvl w:ilvl="0">
      <w:start w:val="1"/>
      <w:numFmt w:val="decimal"/>
      <w:lvlText w:val="%1."/>
      <w:lvlJc w:val="left"/>
      <w:pPr>
        <w:tabs>
          <w:tab w:val="num" w:pos="0"/>
        </w:tabs>
        <w:ind w:left="720" w:hanging="360"/>
      </w:pPr>
      <w:rPr>
        <w:rFonts w:ascii="Arial" w:eastAsia="Calibri"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4D54051"/>
    <w:multiLevelType w:val="multilevel"/>
    <w:tmpl w:val="6BD66AF8"/>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8">
    <w:nsid w:val="552653AB"/>
    <w:multiLevelType w:val="multilevel"/>
    <w:tmpl w:val="2B1C30CE"/>
    <w:lvl w:ilvl="0">
      <w:start w:val="4"/>
      <w:numFmt w:val="decimal"/>
      <w:lvlText w:val="%1."/>
      <w:lvlJc w:val="left"/>
      <w:pPr>
        <w:tabs>
          <w:tab w:val="num" w:pos="360"/>
        </w:tabs>
        <w:ind w:left="360" w:hanging="360"/>
      </w:pPr>
      <w:rPr>
        <w:sz w:val="20"/>
        <w:szCs w:val="20"/>
      </w:rPr>
    </w:lvl>
    <w:lvl w:ilvl="1">
      <w:start w:val="4"/>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9">
    <w:nsid w:val="576575FD"/>
    <w:multiLevelType w:val="multilevel"/>
    <w:tmpl w:val="69CE7B1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30">
    <w:nsid w:val="5C986B92"/>
    <w:multiLevelType w:val="multilevel"/>
    <w:tmpl w:val="3BBAA9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CB55722"/>
    <w:multiLevelType w:val="multilevel"/>
    <w:tmpl w:val="D74071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FDF3A9D"/>
    <w:multiLevelType w:val="multilevel"/>
    <w:tmpl w:val="C3D0AFA0"/>
    <w:lvl w:ilvl="0">
      <w:start w:val="1"/>
      <w:numFmt w:val="decimal"/>
      <w:lvlText w:val="%1)"/>
      <w:lvlJc w:val="left"/>
      <w:pPr>
        <w:tabs>
          <w:tab w:val="num" w:pos="0"/>
        </w:tabs>
        <w:ind w:left="720" w:hanging="360"/>
      </w:pPr>
      <w:rPr>
        <w:rFonts w:ascii="Arial" w:eastAsiaTheme="minorHAns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0950FAD"/>
    <w:multiLevelType w:val="multilevel"/>
    <w:tmpl w:val="16007F42"/>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4">
    <w:nsid w:val="66603B27"/>
    <w:multiLevelType w:val="multilevel"/>
    <w:tmpl w:val="08A60B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85856D9"/>
    <w:multiLevelType w:val="multilevel"/>
    <w:tmpl w:val="FF84F026"/>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9EF32DF"/>
    <w:multiLevelType w:val="multilevel"/>
    <w:tmpl w:val="A084970A"/>
    <w:lvl w:ilvl="0">
      <w:start w:val="1"/>
      <w:numFmt w:val="decimal"/>
      <w:lvlText w:val="%1."/>
      <w:lvlJc w:val="left"/>
      <w:pPr>
        <w:tabs>
          <w:tab w:val="num" w:pos="0"/>
        </w:tabs>
        <w:ind w:left="720" w:hanging="360"/>
      </w:pPr>
      <w:rPr>
        <w:rFonts w:ascii="Arial" w:eastAsia="Calibri"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7F42C7"/>
    <w:multiLevelType w:val="multilevel"/>
    <w:tmpl w:val="1AA48674"/>
    <w:lvl w:ilvl="0">
      <w:start w:val="1"/>
      <w:numFmt w:val="decimal"/>
      <w:lvlText w:val="%1)"/>
      <w:lvlJc w:val="left"/>
      <w:pPr>
        <w:tabs>
          <w:tab w:val="num" w:pos="0"/>
        </w:tabs>
        <w:ind w:left="644" w:hanging="360"/>
      </w:pPr>
      <w:rPr>
        <w:rFonts w:ascii="Arial" w:eastAsiaTheme="minorHAnsi"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nsid w:val="754D4BD9"/>
    <w:multiLevelType w:val="multilevel"/>
    <w:tmpl w:val="0EDEA2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84549AB"/>
    <w:multiLevelType w:val="multilevel"/>
    <w:tmpl w:val="F41C95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9464207"/>
    <w:multiLevelType w:val="multilevel"/>
    <w:tmpl w:val="B44432C2"/>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D3F2A26"/>
    <w:multiLevelType w:val="multilevel"/>
    <w:tmpl w:val="6C2AF4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0"/>
  </w:num>
  <w:num w:numId="2">
    <w:abstractNumId w:val="27"/>
  </w:num>
  <w:num w:numId="3">
    <w:abstractNumId w:val="9"/>
  </w:num>
  <w:num w:numId="4">
    <w:abstractNumId w:val="15"/>
  </w:num>
  <w:num w:numId="5">
    <w:abstractNumId w:val="41"/>
  </w:num>
  <w:num w:numId="6">
    <w:abstractNumId w:val="17"/>
  </w:num>
  <w:num w:numId="7">
    <w:abstractNumId w:val="23"/>
  </w:num>
  <w:num w:numId="8">
    <w:abstractNumId w:val="37"/>
  </w:num>
  <w:num w:numId="9">
    <w:abstractNumId w:val="28"/>
  </w:num>
  <w:num w:numId="10">
    <w:abstractNumId w:val="34"/>
  </w:num>
  <w:num w:numId="11">
    <w:abstractNumId w:val="25"/>
  </w:num>
  <w:num w:numId="12">
    <w:abstractNumId w:val="8"/>
  </w:num>
  <w:num w:numId="13">
    <w:abstractNumId w:val="26"/>
  </w:num>
  <w:num w:numId="14">
    <w:abstractNumId w:val="10"/>
  </w:num>
  <w:num w:numId="15">
    <w:abstractNumId w:val="6"/>
  </w:num>
  <w:num w:numId="16">
    <w:abstractNumId w:val="3"/>
  </w:num>
  <w:num w:numId="17">
    <w:abstractNumId w:val="35"/>
  </w:num>
  <w:num w:numId="18">
    <w:abstractNumId w:val="16"/>
  </w:num>
  <w:num w:numId="19">
    <w:abstractNumId w:val="4"/>
  </w:num>
  <w:num w:numId="20">
    <w:abstractNumId w:val="22"/>
  </w:num>
  <w:num w:numId="21">
    <w:abstractNumId w:val="33"/>
  </w:num>
  <w:num w:numId="22">
    <w:abstractNumId w:val="20"/>
  </w:num>
  <w:num w:numId="23">
    <w:abstractNumId w:val="39"/>
  </w:num>
  <w:num w:numId="24">
    <w:abstractNumId w:val="18"/>
  </w:num>
  <w:num w:numId="25">
    <w:abstractNumId w:val="11"/>
  </w:num>
  <w:num w:numId="26">
    <w:abstractNumId w:val="36"/>
  </w:num>
  <w:num w:numId="27">
    <w:abstractNumId w:val="32"/>
  </w:num>
  <w:num w:numId="28">
    <w:abstractNumId w:val="5"/>
  </w:num>
  <w:num w:numId="29">
    <w:abstractNumId w:val="1"/>
    <w:lvlOverride w:ilvl="0">
      <w:startOverride w:val="1"/>
    </w:lvlOverride>
  </w:num>
  <w:num w:numId="30">
    <w:abstractNumId w:val="1"/>
  </w:num>
  <w:num w:numId="31">
    <w:abstractNumId w:val="1"/>
  </w:num>
  <w:num w:numId="32">
    <w:abstractNumId w:val="14"/>
    <w:lvlOverride w:ilvl="0">
      <w:startOverride w:val="1"/>
    </w:lvlOverride>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0"/>
    <w:lvlOverride w:ilvl="0"/>
    <w:lvlOverride w:ilvl="1"/>
    <w:lvlOverride w:ilvl="2"/>
    <w:lvlOverride w:ilvl="3">
      <w:startOverride w:val="1"/>
    </w:lvlOverride>
  </w:num>
  <w:num w:numId="54">
    <w:abstractNumId w:val="0"/>
  </w:num>
  <w:num w:numId="55">
    <w:abstractNumId w:val="0"/>
  </w:num>
  <w:num w:numId="56">
    <w:abstractNumId w:val="0"/>
  </w:num>
  <w:num w:numId="57">
    <w:abstractNumId w:val="0"/>
  </w:num>
  <w:num w:numId="58">
    <w:abstractNumId w:val="0"/>
  </w:num>
  <w:num w:numId="59">
    <w:abstractNumId w:val="0"/>
  </w:num>
  <w:num w:numId="60">
    <w:abstractNumId w:val="1"/>
  </w:num>
  <w:num w:numId="61">
    <w:abstractNumId w:val="1"/>
  </w:num>
  <w:num w:numId="62">
    <w:abstractNumId w:val="19"/>
    <w:lvlOverride w:ilvl="0"/>
    <w:lvlOverride w:ilvl="1"/>
    <w:lvlOverride w:ilvl="2">
      <w:startOverride w:val="1"/>
    </w:lvlOverride>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19"/>
  </w:num>
  <w:num w:numId="81">
    <w:abstractNumId w:val="19"/>
  </w:num>
  <w:num w:numId="82">
    <w:abstractNumId w:val="1"/>
  </w:num>
  <w:num w:numId="83">
    <w:abstractNumId w:val="1"/>
  </w:num>
  <w:num w:numId="84">
    <w:abstractNumId w:val="13"/>
    <w:lvlOverride w:ilvl="0">
      <w:startOverride w:val="1"/>
    </w:lvlOverride>
  </w:num>
  <w:num w:numId="85">
    <w:abstractNumId w:val="13"/>
  </w:num>
  <w:num w:numId="86">
    <w:abstractNumId w:val="13"/>
  </w:num>
  <w:num w:numId="87">
    <w:abstractNumId w:val="1"/>
  </w:num>
  <w:num w:numId="88">
    <w:abstractNumId w:val="24"/>
    <w:lvlOverride w:ilvl="0"/>
    <w:lvlOverride w:ilvl="1"/>
    <w:lvlOverride w:ilvl="2"/>
    <w:lvlOverride w:ilvl="3">
      <w:startOverride w:val="1"/>
    </w:lvlOverride>
  </w:num>
  <w:num w:numId="89">
    <w:abstractNumId w:val="24"/>
  </w:num>
  <w:num w:numId="90">
    <w:abstractNumId w:val="24"/>
  </w:num>
  <w:num w:numId="91">
    <w:abstractNumId w:val="24"/>
  </w:num>
  <w:num w:numId="92">
    <w:abstractNumId w:val="24"/>
  </w:num>
  <w:num w:numId="93">
    <w:abstractNumId w:val="24"/>
  </w:num>
  <w:num w:numId="94">
    <w:abstractNumId w:val="24"/>
  </w:num>
  <w:num w:numId="95">
    <w:abstractNumId w:val="24"/>
  </w:num>
  <w:num w:numId="96">
    <w:abstractNumId w:val="24"/>
  </w:num>
  <w:num w:numId="97">
    <w:abstractNumId w:val="24"/>
  </w:num>
  <w:num w:numId="98">
    <w:abstractNumId w:val="24"/>
  </w:num>
  <w:num w:numId="99">
    <w:abstractNumId w:val="1"/>
  </w:num>
  <w:num w:numId="100">
    <w:abstractNumId w:val="2"/>
    <w:lvlOverride w:ilvl="0">
      <w:startOverride w:val="1"/>
    </w:lvlOverride>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38"/>
    <w:lvlOverride w:ilvl="0">
      <w:startOverride w:val="1"/>
    </w:lvlOverride>
  </w:num>
  <w:num w:numId="115">
    <w:abstractNumId w:val="38"/>
  </w:num>
  <w:num w:numId="116">
    <w:abstractNumId w:val="1"/>
  </w:num>
  <w:num w:numId="117">
    <w:abstractNumId w:val="21"/>
    <w:lvlOverride w:ilvl="0">
      <w:startOverride w:val="1"/>
    </w:lvlOverride>
  </w:num>
  <w:num w:numId="118">
    <w:abstractNumId w:val="21"/>
  </w:num>
  <w:num w:numId="119">
    <w:abstractNumId w:val="21"/>
  </w:num>
  <w:num w:numId="120">
    <w:abstractNumId w:val="21"/>
  </w:num>
  <w:num w:numId="121">
    <w:abstractNumId w:val="21"/>
  </w:num>
  <w:num w:numId="122">
    <w:abstractNumId w:val="21"/>
  </w:num>
  <w:num w:numId="123">
    <w:abstractNumId w:val="21"/>
  </w:num>
  <w:num w:numId="124">
    <w:abstractNumId w:val="21"/>
  </w:num>
  <w:num w:numId="125">
    <w:abstractNumId w:val="2"/>
  </w:num>
  <w:num w:numId="126">
    <w:abstractNumId w:val="2"/>
  </w:num>
  <w:num w:numId="127">
    <w:abstractNumId w:val="2"/>
  </w:num>
  <w:num w:numId="128">
    <w:abstractNumId w:val="2"/>
  </w:num>
  <w:num w:numId="129">
    <w:abstractNumId w:val="21"/>
  </w:num>
  <w:num w:numId="130">
    <w:abstractNumId w:val="1"/>
  </w:num>
  <w:num w:numId="131">
    <w:abstractNumId w:val="29"/>
    <w:lvlOverride w:ilvl="0"/>
    <w:lvlOverride w:ilvl="1">
      <w:startOverride w:val="1"/>
    </w:lvlOverride>
  </w:num>
  <w:num w:numId="132">
    <w:abstractNumId w:val="29"/>
  </w:num>
  <w:num w:numId="133">
    <w:abstractNumId w:val="29"/>
  </w:num>
  <w:num w:numId="134">
    <w:abstractNumId w:val="29"/>
  </w:num>
  <w:num w:numId="135">
    <w:abstractNumId w:val="12"/>
    <w:lvlOverride w:ilvl="0">
      <w:startOverride w:val="1"/>
    </w:lvlOverride>
  </w:num>
  <w:num w:numId="136">
    <w:abstractNumId w:val="12"/>
  </w:num>
  <w:num w:numId="137">
    <w:abstractNumId w:val="12"/>
  </w:num>
  <w:num w:numId="138">
    <w:abstractNumId w:val="30"/>
    <w:lvlOverride w:ilvl="0">
      <w:startOverride w:val="1"/>
    </w:lvlOverride>
  </w:num>
  <w:num w:numId="139">
    <w:abstractNumId w:val="30"/>
  </w:num>
  <w:num w:numId="140">
    <w:abstractNumId w:val="30"/>
  </w:num>
  <w:num w:numId="141">
    <w:abstractNumId w:val="1"/>
  </w:num>
  <w:num w:numId="142">
    <w:abstractNumId w:val="5"/>
  </w:num>
  <w:num w:numId="143">
    <w:abstractNumId w:val="7"/>
    <w:lvlOverride w:ilvl="0">
      <w:startOverride w:val="1"/>
    </w:lvlOverride>
  </w:num>
  <w:num w:numId="144">
    <w:abstractNumId w:val="7"/>
  </w:num>
  <w:num w:numId="145">
    <w:abstractNumId w:val="7"/>
  </w:num>
  <w:num w:numId="146">
    <w:abstractNumId w:val="7"/>
  </w:num>
  <w:num w:numId="147">
    <w:abstractNumId w:val="7"/>
  </w:num>
  <w:num w:numId="148">
    <w:abstractNumId w:val="5"/>
  </w:num>
  <w:num w:numId="149">
    <w:abstractNumId w:val="5"/>
  </w:num>
  <w:num w:numId="150">
    <w:abstractNumId w:val="31"/>
    <w:lvlOverride w:ilvl="0">
      <w:startOverride w:val="1"/>
    </w:lvlOverride>
  </w:num>
  <w:num w:numId="151">
    <w:abstractNumId w:val="31"/>
  </w:num>
  <w:num w:numId="152">
    <w:abstractNumId w:val="31"/>
  </w:num>
  <w:num w:numId="153">
    <w:abstractNumId w:val="31"/>
  </w:num>
  <w:num w:numId="154">
    <w:abstractNumId w:val="31"/>
  </w:num>
  <w:num w:numId="155">
    <w:abstractNumId w:val="1"/>
  </w:num>
  <w:num w:numId="156">
    <w:abstractNumId w:val="1"/>
  </w:num>
  <w:num w:numId="157">
    <w:abstractNumId w:val="1"/>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F024A9"/>
    <w:rsid w:val="0017024B"/>
    <w:rsid w:val="002143E7"/>
    <w:rsid w:val="00442122"/>
    <w:rsid w:val="005948D4"/>
    <w:rsid w:val="00886F92"/>
    <w:rsid w:val="009563B4"/>
    <w:rsid w:val="009860AF"/>
    <w:rsid w:val="009B3C13"/>
    <w:rsid w:val="00A10C0A"/>
    <w:rsid w:val="00AC43CC"/>
    <w:rsid w:val="00C46386"/>
    <w:rsid w:val="00C50F9F"/>
    <w:rsid w:val="00D668ED"/>
    <w:rsid w:val="00DD4064"/>
    <w:rsid w:val="00DE45CC"/>
    <w:rsid w:val="00E01A57"/>
    <w:rsid w:val="00F024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5D25"/>
    <w:pPr>
      <w:spacing w:after="200" w:line="276" w:lineRule="auto"/>
    </w:pPr>
    <w:rPr>
      <w:rFonts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75D25"/>
    <w:rPr>
      <w:rFonts w:ascii="Calibri" w:eastAsia="Calibri" w:hAnsi="Calibri"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F75D25"/>
    <w:rPr>
      <w:rFonts w:ascii="Calibri" w:eastAsia="Calibri" w:hAnsi="Calibri" w:cs="Calibri"/>
      <w:lang w:eastAsia="ar-SA"/>
    </w:rPr>
  </w:style>
  <w:style w:type="character" w:customStyle="1" w:styleId="FontStyle32">
    <w:name w:val="Font Style32"/>
    <w:qFormat/>
    <w:rsid w:val="00F75D25"/>
    <w:rPr>
      <w:rFonts w:ascii="Times New Roman" w:hAnsi="Times New Roman" w:cs="Times New Roman"/>
      <w:sz w:val="22"/>
      <w:szCs w:val="22"/>
    </w:rPr>
  </w:style>
  <w:style w:type="character" w:customStyle="1" w:styleId="czeinternetowe">
    <w:name w:val="Łącze internetowe"/>
    <w:basedOn w:val="Domylnaczcionkaakapitu"/>
    <w:uiPriority w:val="99"/>
    <w:unhideWhenUsed/>
    <w:rsid w:val="00F75D25"/>
    <w:rPr>
      <w:color w:val="0000FF"/>
      <w:u w:val="single"/>
    </w:rPr>
  </w:style>
  <w:style w:type="character" w:customStyle="1" w:styleId="TekstprzypisudolnegoZnak">
    <w:name w:val="Tekst przypisu dolnego Znak"/>
    <w:basedOn w:val="Domylnaczcionkaakapitu"/>
    <w:link w:val="Tekstprzypisudolnego1"/>
    <w:uiPriority w:val="99"/>
    <w:semiHidden/>
    <w:qFormat/>
    <w:rsid w:val="00F75D25"/>
    <w:rPr>
      <w:rFonts w:ascii="Calibri" w:eastAsia="Calibri" w:hAnsi="Calibri" w:cs="Calibri"/>
      <w:sz w:val="20"/>
      <w:szCs w:val="20"/>
      <w:lang w:eastAsia="ar-SA"/>
    </w:rPr>
  </w:style>
  <w:style w:type="character" w:customStyle="1" w:styleId="Zakotwiczenieprzypisudolnego">
    <w:name w:val="Zakotwiczenie przypisu dolnego"/>
    <w:rsid w:val="00F024A9"/>
    <w:rPr>
      <w:vertAlign w:val="superscript"/>
    </w:rPr>
  </w:style>
  <w:style w:type="character" w:customStyle="1" w:styleId="FootnoteCharacters">
    <w:name w:val="Footnote Characters"/>
    <w:basedOn w:val="Domylnaczcionkaakapitu"/>
    <w:uiPriority w:val="99"/>
    <w:semiHidden/>
    <w:unhideWhenUsed/>
    <w:qFormat/>
    <w:rsid w:val="00F75D25"/>
    <w:rPr>
      <w:vertAlign w:val="superscript"/>
    </w:rPr>
  </w:style>
  <w:style w:type="character" w:customStyle="1" w:styleId="TekstprzypisukocowegoZnak">
    <w:name w:val="Tekst przypisu końcowego Znak"/>
    <w:basedOn w:val="Domylnaczcionkaakapitu"/>
    <w:link w:val="Tekstprzypisukocowego1"/>
    <w:uiPriority w:val="99"/>
    <w:semiHidden/>
    <w:qFormat/>
    <w:rsid w:val="00F75D25"/>
    <w:rPr>
      <w:rFonts w:ascii="Calibri" w:eastAsia="Calibri" w:hAnsi="Calibri" w:cs="Calibri"/>
      <w:sz w:val="20"/>
      <w:szCs w:val="20"/>
      <w:lang w:eastAsia="ar-SA"/>
    </w:rPr>
  </w:style>
  <w:style w:type="character" w:customStyle="1" w:styleId="Zakotwiczenieprzypisukocowego">
    <w:name w:val="Zakotwiczenie przypisu końcowego"/>
    <w:rsid w:val="00F024A9"/>
    <w:rPr>
      <w:vertAlign w:val="superscript"/>
    </w:rPr>
  </w:style>
  <w:style w:type="character" w:customStyle="1" w:styleId="EndnoteCharacters">
    <w:name w:val="Endnote Characters"/>
    <w:basedOn w:val="Domylnaczcionkaakapitu"/>
    <w:uiPriority w:val="99"/>
    <w:semiHidden/>
    <w:unhideWhenUsed/>
    <w:qFormat/>
    <w:rsid w:val="00F75D25"/>
    <w:rPr>
      <w:vertAlign w:val="superscript"/>
    </w:rPr>
  </w:style>
  <w:style w:type="character" w:customStyle="1" w:styleId="StopkaZnak">
    <w:name w:val="Stopka Znak"/>
    <w:basedOn w:val="Domylnaczcionkaakapitu"/>
    <w:link w:val="Stopka1"/>
    <w:uiPriority w:val="99"/>
    <w:qFormat/>
    <w:rsid w:val="00F75D25"/>
    <w:rPr>
      <w:rFonts w:ascii="Calibri" w:eastAsia="Calibri" w:hAnsi="Calibri" w:cs="Calibri"/>
      <w:lang w:eastAsia="ar-SA"/>
    </w:rPr>
  </w:style>
  <w:style w:type="character" w:customStyle="1" w:styleId="TekstdymkaZnak">
    <w:name w:val="Tekst dymka Znak"/>
    <w:basedOn w:val="Domylnaczcionkaakapitu"/>
    <w:link w:val="Tekstdymka"/>
    <w:uiPriority w:val="99"/>
    <w:semiHidden/>
    <w:qFormat/>
    <w:rsid w:val="00F75D25"/>
    <w:rPr>
      <w:rFonts w:ascii="Tahoma" w:eastAsia="Calibri" w:hAnsi="Tahoma" w:cs="Tahoma"/>
      <w:sz w:val="16"/>
      <w:szCs w:val="16"/>
      <w:lang w:eastAsia="ar-SA"/>
    </w:rPr>
  </w:style>
  <w:style w:type="character" w:styleId="Odwoaniedokomentarza">
    <w:name w:val="annotation reference"/>
    <w:basedOn w:val="Domylnaczcionkaakapitu"/>
    <w:uiPriority w:val="99"/>
    <w:semiHidden/>
    <w:unhideWhenUsed/>
    <w:qFormat/>
    <w:rsid w:val="00F75D25"/>
    <w:rPr>
      <w:sz w:val="16"/>
      <w:szCs w:val="16"/>
    </w:rPr>
  </w:style>
  <w:style w:type="character" w:customStyle="1" w:styleId="TekstkomentarzaZnak">
    <w:name w:val="Tekst komentarza Znak"/>
    <w:basedOn w:val="Domylnaczcionkaakapitu"/>
    <w:link w:val="Tekstkomentarza"/>
    <w:uiPriority w:val="99"/>
    <w:semiHidden/>
    <w:qFormat/>
    <w:rsid w:val="00F75D25"/>
    <w:rPr>
      <w:rFonts w:ascii="Calibri" w:eastAsia="Calibri" w:hAnsi="Calibri" w:cs="Calibri"/>
      <w:sz w:val="20"/>
      <w:szCs w:val="20"/>
      <w:lang w:eastAsia="ar-SA"/>
    </w:rPr>
  </w:style>
  <w:style w:type="character" w:customStyle="1" w:styleId="TematkomentarzaZnak">
    <w:name w:val="Temat komentarza Znak"/>
    <w:basedOn w:val="TekstkomentarzaZnak"/>
    <w:link w:val="Tematkomentarza"/>
    <w:uiPriority w:val="99"/>
    <w:semiHidden/>
    <w:qFormat/>
    <w:rsid w:val="00F75D25"/>
    <w:rPr>
      <w:rFonts w:ascii="Calibri" w:eastAsia="Calibri" w:hAnsi="Calibri" w:cs="Calibri"/>
      <w:b/>
      <w:bCs/>
      <w:sz w:val="20"/>
      <w:szCs w:val="20"/>
      <w:lang w:eastAsia="ar-SA"/>
    </w:rPr>
  </w:style>
  <w:style w:type="character" w:customStyle="1" w:styleId="AkapitzlistZnak">
    <w:name w:val="Akapit z listą Znak"/>
    <w:link w:val="Akapitzlist"/>
    <w:uiPriority w:val="34"/>
    <w:qFormat/>
    <w:locked/>
    <w:rsid w:val="00F75D25"/>
    <w:rPr>
      <w:rFonts w:ascii="Calibri" w:eastAsia="Calibri" w:hAnsi="Calibri" w:cs="Calibri"/>
      <w:lang w:eastAsia="ar-SA"/>
    </w:rPr>
  </w:style>
  <w:style w:type="character" w:customStyle="1" w:styleId="Wyrnienie">
    <w:name w:val="Wyróżnienie"/>
    <w:basedOn w:val="Domylnaczcionkaakapitu"/>
    <w:uiPriority w:val="20"/>
    <w:qFormat/>
    <w:rsid w:val="00F75D25"/>
    <w:rPr>
      <w:i/>
      <w:iCs/>
    </w:rPr>
  </w:style>
  <w:style w:type="character" w:customStyle="1" w:styleId="Nierozpoznanawzmianka1">
    <w:name w:val="Nierozpoznana wzmianka1"/>
    <w:basedOn w:val="Domylnaczcionkaakapitu"/>
    <w:uiPriority w:val="99"/>
    <w:semiHidden/>
    <w:unhideWhenUsed/>
    <w:qFormat/>
    <w:rsid w:val="003B15F6"/>
    <w:rPr>
      <w:color w:val="605E5C"/>
      <w:shd w:val="clear" w:color="auto" w:fill="E1DFDD"/>
    </w:rPr>
  </w:style>
  <w:style w:type="character" w:customStyle="1" w:styleId="alb">
    <w:name w:val="a_lb"/>
    <w:basedOn w:val="Domylnaczcionkaakapitu"/>
    <w:qFormat/>
    <w:rsid w:val="001B291E"/>
  </w:style>
  <w:style w:type="character" w:customStyle="1" w:styleId="alb-s">
    <w:name w:val="a_lb-s"/>
    <w:basedOn w:val="Domylnaczcionkaakapitu"/>
    <w:qFormat/>
    <w:rsid w:val="00F81682"/>
  </w:style>
  <w:style w:type="character" w:customStyle="1" w:styleId="Ppogrubienie">
    <w:name w:val="_P_ – pogrubienie"/>
    <w:basedOn w:val="Domylnaczcionkaakapitu"/>
    <w:uiPriority w:val="1"/>
    <w:qFormat/>
    <w:rsid w:val="00421B2B"/>
    <w:rPr>
      <w:b/>
    </w:rPr>
  </w:style>
  <w:style w:type="character" w:customStyle="1" w:styleId="changed-paragraph">
    <w:name w:val="changed-paragraph"/>
    <w:basedOn w:val="Domylnaczcionkaakapitu"/>
    <w:qFormat/>
    <w:rsid w:val="00656051"/>
  </w:style>
  <w:style w:type="character" w:customStyle="1" w:styleId="fn-ref">
    <w:name w:val="fn-ref"/>
    <w:basedOn w:val="Domylnaczcionkaakapitu"/>
    <w:qFormat/>
    <w:rsid w:val="00846318"/>
  </w:style>
  <w:style w:type="character" w:customStyle="1" w:styleId="Odwiedzoneczeinternetowe">
    <w:name w:val="Odwiedzone łącze internetowe"/>
    <w:rsid w:val="00F024A9"/>
    <w:rPr>
      <w:color w:val="800000"/>
      <w:u w:val="single"/>
    </w:rPr>
  </w:style>
  <w:style w:type="character" w:customStyle="1" w:styleId="Numeracjawierszy">
    <w:name w:val="Numeracja wierszy"/>
    <w:rsid w:val="00F024A9"/>
  </w:style>
  <w:style w:type="paragraph" w:styleId="Nagwek">
    <w:name w:val="header"/>
    <w:basedOn w:val="Normalny"/>
    <w:next w:val="Tekstpodstawowy"/>
    <w:link w:val="NagwekZnak"/>
    <w:qFormat/>
    <w:rsid w:val="00F024A9"/>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F024A9"/>
    <w:pPr>
      <w:spacing w:after="140"/>
    </w:pPr>
  </w:style>
  <w:style w:type="paragraph" w:styleId="Lista">
    <w:name w:val="List"/>
    <w:basedOn w:val="Tekstpodstawowy"/>
    <w:rsid w:val="00F024A9"/>
    <w:rPr>
      <w:rFonts w:cs="Lucida Sans"/>
    </w:rPr>
  </w:style>
  <w:style w:type="paragraph" w:customStyle="1" w:styleId="Legenda1">
    <w:name w:val="Legenda1"/>
    <w:basedOn w:val="Normalny"/>
    <w:qFormat/>
    <w:rsid w:val="00F024A9"/>
    <w:pPr>
      <w:suppressLineNumbers/>
      <w:spacing w:before="120" w:after="120"/>
    </w:pPr>
    <w:rPr>
      <w:rFonts w:cs="Lucida Sans"/>
      <w:i/>
      <w:iCs/>
      <w:sz w:val="24"/>
      <w:szCs w:val="24"/>
    </w:rPr>
  </w:style>
  <w:style w:type="paragraph" w:customStyle="1" w:styleId="Indeks">
    <w:name w:val="Indeks"/>
    <w:basedOn w:val="Normalny"/>
    <w:qFormat/>
    <w:rsid w:val="00BC5256"/>
    <w:pPr>
      <w:widowControl w:val="0"/>
      <w:suppressLineNumbers/>
      <w:spacing w:after="0" w:line="240" w:lineRule="auto"/>
      <w:textAlignment w:val="baseline"/>
    </w:pPr>
    <w:rPr>
      <w:rFonts w:ascii="Arial" w:eastAsia="Arial" w:hAnsi="Arial" w:cs="Mangal"/>
      <w:kern w:val="2"/>
      <w:sz w:val="20"/>
      <w:szCs w:val="24"/>
      <w:lang w:eastAsia="zh-CN" w:bidi="hi-IN"/>
    </w:rPr>
  </w:style>
  <w:style w:type="paragraph" w:styleId="NormalnyWeb">
    <w:name w:val="Normal (Web)"/>
    <w:basedOn w:val="Normalny"/>
    <w:uiPriority w:val="99"/>
    <w:semiHidden/>
    <w:unhideWhenUsed/>
    <w:qFormat/>
    <w:rsid w:val="00F75D25"/>
    <w:pPr>
      <w:spacing w:before="280" w:after="280" w:line="240" w:lineRule="auto"/>
      <w:jc w:val="both"/>
    </w:pPr>
    <w:rPr>
      <w:rFonts w:ascii="Tahoma" w:eastAsia="Times New Roman" w:hAnsi="Tahoma" w:cs="Tahoma"/>
      <w:kern w:val="2"/>
      <w:sz w:val="24"/>
      <w:szCs w:val="24"/>
    </w:rPr>
  </w:style>
  <w:style w:type="paragraph" w:customStyle="1" w:styleId="Gwkaistopka">
    <w:name w:val="Główka i stopka"/>
    <w:basedOn w:val="Normalny"/>
    <w:qFormat/>
    <w:rsid w:val="00F024A9"/>
  </w:style>
  <w:style w:type="paragraph" w:customStyle="1" w:styleId="Nagwek1">
    <w:name w:val="Nagłówek1"/>
    <w:basedOn w:val="Normalny"/>
    <w:uiPriority w:val="99"/>
    <w:unhideWhenUsed/>
    <w:rsid w:val="00F75D25"/>
    <w:pPr>
      <w:tabs>
        <w:tab w:val="center" w:pos="4536"/>
        <w:tab w:val="right" w:pos="9072"/>
      </w:tabs>
      <w:spacing w:after="0" w:line="240" w:lineRule="auto"/>
    </w:pPr>
    <w:rPr>
      <w:rFonts w:cs="Times New Roman"/>
      <w:sz w:val="20"/>
      <w:szCs w:val="20"/>
    </w:rPr>
  </w:style>
  <w:style w:type="paragraph" w:styleId="Tekstpodstawowywcity">
    <w:name w:val="Body Text Indent"/>
    <w:basedOn w:val="Normalny"/>
    <w:link w:val="TekstpodstawowywcityZnak"/>
    <w:semiHidden/>
    <w:unhideWhenUsed/>
    <w:rsid w:val="00F75D25"/>
    <w:pPr>
      <w:spacing w:after="120"/>
      <w:ind w:left="283"/>
    </w:pPr>
  </w:style>
  <w:style w:type="paragraph" w:styleId="Akapitzlist">
    <w:name w:val="List Paragraph"/>
    <w:basedOn w:val="Normalny"/>
    <w:link w:val="AkapitzlistZnak"/>
    <w:uiPriority w:val="34"/>
    <w:qFormat/>
    <w:rsid w:val="00F75D25"/>
    <w:pPr>
      <w:ind w:left="720"/>
    </w:pPr>
  </w:style>
  <w:style w:type="paragraph" w:customStyle="1" w:styleId="pzp">
    <w:name w:val="pzp"/>
    <w:basedOn w:val="Akapitzlist"/>
    <w:uiPriority w:val="99"/>
    <w:qFormat/>
    <w:rsid w:val="00F75D25"/>
    <w:pPr>
      <w:ind w:left="357" w:hanging="357"/>
      <w:jc w:val="both"/>
    </w:pPr>
    <w:rPr>
      <w:rFonts w:ascii="Arial" w:hAnsi="Arial" w:cs="Arial"/>
    </w:rPr>
  </w:style>
  <w:style w:type="paragraph" w:customStyle="1" w:styleId="Style2">
    <w:name w:val="Style2"/>
    <w:basedOn w:val="Normalny"/>
    <w:qFormat/>
    <w:rsid w:val="00F75D25"/>
    <w:pPr>
      <w:widowControl w:val="0"/>
      <w:suppressAutoHyphens w:val="0"/>
      <w:spacing w:after="0" w:line="379" w:lineRule="exact"/>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qFormat/>
    <w:rsid w:val="00F75D25"/>
    <w:pPr>
      <w:widowControl w:val="0"/>
      <w:suppressAutoHyphens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qFormat/>
    <w:rsid w:val="00F75D25"/>
    <w:pPr>
      <w:widowControl w:val="0"/>
      <w:spacing w:line="40" w:lineRule="atLeast"/>
    </w:pPr>
    <w:rPr>
      <w:rFonts w:ascii="Helvetica" w:eastAsiaTheme="minorEastAsia" w:hAnsi="Helvetica" w:cs="Helvetica"/>
      <w:color w:val="000000"/>
      <w:sz w:val="18"/>
      <w:szCs w:val="18"/>
      <w:lang w:eastAsia="pl-PL"/>
    </w:rPr>
  </w:style>
  <w:style w:type="paragraph" w:customStyle="1" w:styleId="divpkt">
    <w:name w:val="div.pkt"/>
    <w:uiPriority w:val="99"/>
    <w:qFormat/>
    <w:rsid w:val="00F75D25"/>
    <w:pPr>
      <w:widowControl w:val="0"/>
      <w:spacing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qFormat/>
    <w:rsid w:val="00F75D25"/>
    <w:pPr>
      <w:widowControl w:val="0"/>
      <w:spacing w:line="40" w:lineRule="atLeast"/>
    </w:pPr>
    <w:rPr>
      <w:rFonts w:ascii="Helvetica" w:eastAsiaTheme="minorEastAsia" w:hAnsi="Helvetica" w:cs="Helvetica"/>
      <w:color w:val="000000"/>
      <w:sz w:val="18"/>
      <w:szCs w:val="18"/>
      <w:lang w:eastAsia="pl-PL"/>
    </w:rPr>
  </w:style>
  <w:style w:type="paragraph" w:customStyle="1" w:styleId="Tekstprzypisudolnego1">
    <w:name w:val="Tekst przypisu dolnego1"/>
    <w:basedOn w:val="Normalny"/>
    <w:link w:val="TekstprzypisudolnegoZnak"/>
    <w:uiPriority w:val="99"/>
    <w:semiHidden/>
    <w:unhideWhenUsed/>
    <w:rsid w:val="00F75D25"/>
    <w:pPr>
      <w:spacing w:after="0" w:line="240" w:lineRule="auto"/>
    </w:pPr>
    <w:rPr>
      <w:sz w:val="20"/>
      <w:szCs w:val="20"/>
    </w:rPr>
  </w:style>
  <w:style w:type="paragraph" w:customStyle="1" w:styleId="Tekstprzypisukocowego1">
    <w:name w:val="Tekst przypisu końcowego1"/>
    <w:basedOn w:val="Normalny"/>
    <w:link w:val="TekstprzypisukocowegoZnak"/>
    <w:uiPriority w:val="99"/>
    <w:semiHidden/>
    <w:unhideWhenUsed/>
    <w:rsid w:val="00F75D25"/>
    <w:pPr>
      <w:spacing w:after="0" w:line="240" w:lineRule="auto"/>
    </w:pPr>
    <w:rPr>
      <w:sz w:val="20"/>
      <w:szCs w:val="20"/>
    </w:rPr>
  </w:style>
  <w:style w:type="paragraph" w:customStyle="1" w:styleId="Stopka1">
    <w:name w:val="Stopka1"/>
    <w:basedOn w:val="Normalny"/>
    <w:link w:val="StopkaZnak"/>
    <w:uiPriority w:val="99"/>
    <w:unhideWhenUsed/>
    <w:rsid w:val="00F75D2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F75D25"/>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F75D2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75D25"/>
    <w:rPr>
      <w:b/>
      <w:bCs/>
    </w:rPr>
  </w:style>
  <w:style w:type="paragraph" w:customStyle="1" w:styleId="Default">
    <w:name w:val="Default"/>
    <w:qFormat/>
    <w:rsid w:val="00F75D25"/>
    <w:rPr>
      <w:rFonts w:ascii="Arial" w:eastAsia="Calibri" w:hAnsi="Arial" w:cs="Arial"/>
      <w:color w:val="000000"/>
      <w:sz w:val="24"/>
      <w:szCs w:val="24"/>
      <w:lang w:eastAsia="pl-PL"/>
    </w:rPr>
  </w:style>
  <w:style w:type="paragraph" w:customStyle="1" w:styleId="Standard">
    <w:name w:val="Standard"/>
    <w:qFormat/>
    <w:rsid w:val="006441C4"/>
    <w:pPr>
      <w:widowControl w:val="0"/>
      <w:textAlignment w:val="baseline"/>
    </w:pPr>
    <w:rPr>
      <w:rFonts w:ascii="Arial" w:eastAsia="Arial" w:hAnsi="Arial" w:cs="Arial"/>
      <w:kern w:val="2"/>
      <w:sz w:val="20"/>
      <w:szCs w:val="24"/>
      <w:lang w:eastAsia="zh-CN" w:bidi="hi-IN"/>
    </w:rPr>
  </w:style>
  <w:style w:type="paragraph" w:customStyle="1" w:styleId="text-justify">
    <w:name w:val="text-justify"/>
    <w:basedOn w:val="Normalny"/>
    <w:qFormat/>
    <w:rsid w:val="00164A47"/>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customStyle="1" w:styleId="LITlitera">
    <w:name w:val="LIT – litera"/>
    <w:basedOn w:val="Normalny"/>
    <w:uiPriority w:val="14"/>
    <w:qFormat/>
    <w:rsid w:val="00C97B67"/>
    <w:pPr>
      <w:suppressAutoHyphens w:val="0"/>
      <w:spacing w:after="0" w:line="360" w:lineRule="auto"/>
      <w:ind w:left="986" w:hanging="476"/>
      <w:jc w:val="both"/>
    </w:pPr>
    <w:rPr>
      <w:rFonts w:ascii="Times" w:eastAsiaTheme="minorEastAsia" w:hAnsi="Times" w:cs="Arial"/>
      <w:bCs/>
      <w:sz w:val="24"/>
      <w:szCs w:val="20"/>
      <w:lang w:eastAsia="pl-PL"/>
    </w:rPr>
  </w:style>
  <w:style w:type="paragraph" w:customStyle="1" w:styleId="CZWSPLITczwsplnaliter">
    <w:name w:val="CZ_WSP_LIT – część wspólna liter"/>
    <w:basedOn w:val="LITlitera"/>
    <w:next w:val="Normalny"/>
    <w:uiPriority w:val="17"/>
    <w:qFormat/>
    <w:rsid w:val="00C97B67"/>
    <w:pPr>
      <w:ind w:left="510" w:firstLine="0"/>
    </w:pPr>
    <w:rPr>
      <w:szCs w:val="24"/>
    </w:rPr>
  </w:style>
  <w:style w:type="paragraph" w:customStyle="1" w:styleId="PKTpunkt">
    <w:name w:val="PKT – punkt"/>
    <w:uiPriority w:val="13"/>
    <w:qFormat/>
    <w:rsid w:val="0048786E"/>
    <w:pPr>
      <w:spacing w:line="360" w:lineRule="auto"/>
      <w:ind w:left="510" w:hanging="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941C5E"/>
    <w:pPr>
      <w:spacing w:before="12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941C5E"/>
    <w:pPr>
      <w:spacing w:before="0"/>
    </w:pPr>
    <w:rPr>
      <w:bCs/>
    </w:rPr>
  </w:style>
  <w:style w:type="paragraph" w:customStyle="1" w:styleId="ODNONIKtreodnonika">
    <w:name w:val="ODNOŚNIK – treść odnośnika"/>
    <w:uiPriority w:val="99"/>
    <w:qFormat/>
    <w:rsid w:val="00421B2B"/>
    <w:pPr>
      <w:ind w:left="284" w:hanging="284"/>
      <w:jc w:val="both"/>
    </w:pPr>
    <w:rPr>
      <w:rFonts w:ascii="Times New Roman" w:eastAsiaTheme="minorEastAsia" w:hAnsi="Times New Roman" w:cs="Arial"/>
      <w:sz w:val="20"/>
      <w:szCs w:val="20"/>
      <w:lang w:eastAsia="pl-PL"/>
    </w:rPr>
  </w:style>
  <w:style w:type="paragraph" w:customStyle="1" w:styleId="changed-paragraph1">
    <w:name w:val="changed-paragraph1"/>
    <w:basedOn w:val="Normalny"/>
    <w:qFormat/>
    <w:rsid w:val="00846318"/>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rsid w:val="00F024A9"/>
    <w:pPr>
      <w:widowControl w:val="0"/>
      <w:suppressLineNumbers/>
    </w:pPr>
  </w:style>
  <w:style w:type="table" w:styleId="Tabela-Siatka">
    <w:name w:val="Table Grid"/>
    <w:basedOn w:val="Standardowy"/>
    <w:uiPriority w:val="59"/>
    <w:rsid w:val="00F75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143E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_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biuro@wotuiw.torun.pl" TargetMode="External"/><Relationship Id="rId14" Type="http://schemas.openxmlformats.org/officeDocument/2006/relationships/hyperlink" Target="_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E1B7-3924-438E-86A2-D033586A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7471</Words>
  <Characters>44828</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MK-RADCA MSZ</dc:creator>
  <cp:lastModifiedBy>praca</cp:lastModifiedBy>
  <cp:revision>2</cp:revision>
  <cp:lastPrinted>2019-06-03T10:01:00Z</cp:lastPrinted>
  <dcterms:created xsi:type="dcterms:W3CDTF">2022-04-06T12:39:00Z</dcterms:created>
  <dcterms:modified xsi:type="dcterms:W3CDTF">2022-04-06T12:39:00Z</dcterms:modified>
  <dc:language>pl-PL</dc:language>
</cp:coreProperties>
</file>