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EF" w:rsidRDefault="00E0317F">
      <w:pPr>
        <w:shd w:val="clear" w:color="auto" w:fill="FFFFFF"/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b/>
          <w:color w:val="222222"/>
          <w:kern w:val="2"/>
          <w:sz w:val="22"/>
          <w:szCs w:val="22"/>
          <w:shd w:val="clear" w:color="auto" w:fill="FFFFFF"/>
          <w:lang w:eastAsia="en-US" w:bidi="hi-IN"/>
        </w:rPr>
        <w:t>INFORMACJA DOTYCZĄCA OCHRONY DANYCH OSOBOWYCH</w:t>
      </w:r>
    </w:p>
    <w:p w:rsidR="006744EF" w:rsidRDefault="00E0317F">
      <w:pPr>
        <w:shd w:val="clear" w:color="auto" w:fill="FFFFFF"/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b/>
          <w:color w:val="222222"/>
          <w:kern w:val="2"/>
          <w:sz w:val="22"/>
          <w:szCs w:val="22"/>
          <w:shd w:val="clear" w:color="auto" w:fill="FFFFFF"/>
          <w:lang w:eastAsia="en-US" w:bidi="hi-IN"/>
        </w:rPr>
        <w:t>w toku postępowania o udzielenie zamówienia publicznego</w:t>
      </w:r>
    </w:p>
    <w:p w:rsidR="006744EF" w:rsidRPr="005D6711" w:rsidRDefault="00E0317F">
      <w:pPr>
        <w:spacing w:before="240"/>
        <w:jc w:val="center"/>
        <w:rPr>
          <w:rFonts w:ascii="Arial" w:hAnsi="Arial"/>
          <w:sz w:val="22"/>
          <w:szCs w:val="22"/>
        </w:rPr>
      </w:pPr>
      <w:bookmarkStart w:id="0" w:name="_Hlk59573398"/>
      <w:bookmarkEnd w:id="0"/>
      <w:r w:rsidRPr="005D6711">
        <w:rPr>
          <w:rFonts w:ascii="Arial" w:hAnsi="Arial" w:cs="Arial"/>
          <w:b/>
          <w:bCs/>
          <w:i/>
          <w:iCs/>
          <w:sz w:val="22"/>
          <w:szCs w:val="22"/>
        </w:rPr>
        <w:t>Pełnienie funkcji inspektora nadzoru w ramach zadania inwestycyjnego</w:t>
      </w:r>
      <w:r w:rsidRPr="005D6711">
        <w:rPr>
          <w:rFonts w:ascii="Arial" w:hAnsi="Arial" w:cs="Arial"/>
          <w:b/>
          <w:bCs/>
          <w:i/>
          <w:iCs/>
          <w:sz w:val="22"/>
          <w:szCs w:val="22"/>
        </w:rPr>
        <w:br/>
        <w:t>pn. Kontynuacja budowy budynku opieki zdrowia – Całodobowego Młodzieżowego Oddziału Leczenia Uzależnień w Toruniu przy ul. Włocławskiej.</w:t>
      </w:r>
    </w:p>
    <w:p w:rsidR="006744EF" w:rsidRPr="005D6711" w:rsidRDefault="00E0317F">
      <w:pPr>
        <w:spacing w:before="240"/>
        <w:jc w:val="center"/>
        <w:rPr>
          <w:rFonts w:ascii="Arial" w:hAnsi="Arial"/>
          <w:sz w:val="22"/>
          <w:szCs w:val="22"/>
        </w:rPr>
      </w:pPr>
      <w:r w:rsidRPr="005D6711">
        <w:rPr>
          <w:rFonts w:ascii="Arial" w:hAnsi="Arial" w:cs="Arial"/>
          <w:i/>
          <w:iCs/>
          <w:sz w:val="22"/>
          <w:szCs w:val="22"/>
        </w:rPr>
        <w:t>w ramach Projektu pn.: "</w:t>
      </w:r>
      <w:r w:rsidR="006F562F" w:rsidRPr="005D6711">
        <w:rPr>
          <w:rFonts w:ascii="Arial" w:hAnsi="Arial" w:cs="Arial"/>
          <w:i/>
          <w:iCs/>
        </w:rPr>
        <w:t>Budowa i rozbudowa oddziału młodzieżowego w Wojewódzkim Ośrodku Terapii Uzależnień i Współuzależnienia w Toruniu wraz z wyposażeniem</w:t>
      </w:r>
      <w:r w:rsidRPr="005D6711">
        <w:rPr>
          <w:rFonts w:ascii="Arial" w:hAnsi="Arial" w:cs="Arial"/>
          <w:i/>
          <w:iCs/>
          <w:sz w:val="22"/>
          <w:szCs w:val="22"/>
        </w:rPr>
        <w:t>"</w:t>
      </w:r>
    </w:p>
    <w:p w:rsidR="006744EF" w:rsidRPr="005D6711" w:rsidRDefault="00E0317F">
      <w:pPr>
        <w:shd w:val="clear" w:color="auto" w:fill="FFFFFF"/>
        <w:spacing w:before="240" w:line="276" w:lineRule="auto"/>
        <w:jc w:val="center"/>
        <w:rPr>
          <w:rFonts w:ascii="Arial" w:hAnsi="Arial"/>
          <w:sz w:val="22"/>
          <w:szCs w:val="22"/>
        </w:rPr>
      </w:pPr>
      <w:r w:rsidRPr="005D6711">
        <w:rPr>
          <w:rFonts w:ascii="Arial" w:eastAsia="Calibri" w:hAnsi="Arial" w:cs="Arial"/>
          <w:i/>
          <w:iCs/>
          <w:kern w:val="2"/>
          <w:sz w:val="22"/>
          <w:szCs w:val="22"/>
          <w:shd w:val="clear" w:color="auto" w:fill="FFFFFF"/>
          <w:lang w:eastAsia="en-US" w:bidi="hi-IN"/>
        </w:rPr>
        <w:t>współfinansowanego w ramach Regionalnym Programem Operacyjnym Województwa Kujawsko-Pomorskiego na lata 2014-2020 w ramach Działania 6.1.1 Inwestycje w infrastrukturę zdrowotną i społeczną, Poddziałanie 6.1.1 Inwestycje w infrastrukturę zdrowotną</w:t>
      </w:r>
    </w:p>
    <w:p w:rsidR="006744EF" w:rsidRDefault="006744EF">
      <w:p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</w:p>
    <w:p w:rsidR="006744EF" w:rsidRDefault="00E0317F">
      <w:p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color w:val="222222"/>
          <w:kern w:val="2"/>
          <w:sz w:val="22"/>
          <w:szCs w:val="22"/>
          <w:shd w:val="clear" w:color="auto" w:fill="FFFFFF"/>
          <w:lang w:eastAsia="en-US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6744EF" w:rsidRDefault="00E0317F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color w:val="222222"/>
          <w:kern w:val="2"/>
          <w:sz w:val="22"/>
          <w:szCs w:val="22"/>
          <w:shd w:val="clear" w:color="auto" w:fill="FFFFFF"/>
          <w:lang w:eastAsia="en-US" w:bidi="hi-IN"/>
        </w:rPr>
        <w:t>Administratorem Pani/Pana danych osobowych jest Wojewódzki Ośrodek Terapii Uzależnień i Współuzależnienia w Toruniu (WOTUiW), ul. Szosa Bydgoska 1, 87-100 Toruń, KRS: 0000030573, NIP: 9562048040, REGON: 871550298.</w:t>
      </w:r>
    </w:p>
    <w:p w:rsidR="006744EF" w:rsidRDefault="00E0317F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color w:val="222222"/>
          <w:kern w:val="2"/>
          <w:sz w:val="22"/>
          <w:szCs w:val="22"/>
          <w:shd w:val="clear" w:color="auto" w:fill="FFFFFF"/>
          <w:lang w:eastAsia="en-US" w:bidi="hi-IN"/>
        </w:rPr>
        <w:t>Inspektorem Ochrony Danych Osobowych w WOTUiW jest Pan Stanisław Rusowicz.</w:t>
      </w:r>
    </w:p>
    <w:p w:rsidR="006744EF" w:rsidRDefault="00E0317F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color w:val="222222"/>
          <w:kern w:val="2"/>
          <w:sz w:val="22"/>
          <w:szCs w:val="22"/>
          <w:shd w:val="clear" w:color="auto" w:fill="FFFFFF"/>
          <w:lang w:eastAsia="en-US" w:bidi="hi-IN"/>
        </w:rPr>
        <w:t>Dane osobowe przetwarzane będą na podstawie art. 6 ust. 1 lit. c RODO w celu związanym z postępowaniem o udzielenie zamówienia publicznego.</w:t>
      </w:r>
    </w:p>
    <w:p w:rsidR="006744EF" w:rsidRDefault="00E0317F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color w:val="222222"/>
          <w:kern w:val="2"/>
          <w:sz w:val="22"/>
          <w:szCs w:val="22"/>
          <w:shd w:val="clear" w:color="auto" w:fill="FFFFFF"/>
          <w:lang w:eastAsia="en-US" w:bidi="hi-IN"/>
        </w:rPr>
        <w:t>Odbiorcami danych osobowych będą podmioty, którym udostępniona zostanie dokumentacja postępowania w oparciu o art. 18 oraz art. 74 ustawy z dnia 11 września 2019 r. Prawo zamówień publicznych.</w:t>
      </w:r>
    </w:p>
    <w:p w:rsidR="006744EF" w:rsidRDefault="00E0317F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color w:val="222222"/>
          <w:kern w:val="2"/>
          <w:sz w:val="22"/>
          <w:szCs w:val="22"/>
          <w:shd w:val="clear" w:color="auto" w:fill="FFFFFF"/>
          <w:lang w:eastAsia="en-US" w:bidi="hi-IN"/>
        </w:rPr>
        <w:t>Pani/Pana dane osobowe będą przechowywane, zgodnie z art. 78  ust. 1 oraz art. 78 ust 4 ustawy, przez okres 4 lat od dnia zakończenia postępowania o udzielenie zamówienia. W przypadku, gdy okres obowiązywania umowy w sprawie zamówienia publicznego przekracza 4 lata, okres przechowywania obejmuje cały czas trwania umowy.</w:t>
      </w:r>
    </w:p>
    <w:p w:rsidR="006744EF" w:rsidRDefault="00E0317F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color w:val="222222"/>
          <w:kern w:val="2"/>
          <w:sz w:val="22"/>
          <w:szCs w:val="22"/>
          <w:shd w:val="clear" w:color="auto" w:fill="FFFFFF"/>
          <w:lang w:eastAsia="en-US" w:bidi="hi-IN"/>
        </w:rPr>
        <w:t>Obowiązek przekazania danych osobowych jest wymogiem ustawowym , bez którego nie jest możliwy udziałem w postępowaniu o udzielenie zamówienia publicznego.</w:t>
      </w:r>
    </w:p>
    <w:p w:rsidR="006744EF" w:rsidRDefault="00E0317F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color w:val="222222"/>
          <w:kern w:val="2"/>
          <w:sz w:val="22"/>
          <w:szCs w:val="22"/>
          <w:shd w:val="clear" w:color="auto" w:fill="FFFFFF"/>
          <w:lang w:eastAsia="en-US" w:bidi="hi-IN"/>
        </w:rPr>
        <w:t>Dane osobowe nie podlegają przetwarzaniu w sposób zautomatyzowany.</w:t>
      </w:r>
    </w:p>
    <w:p w:rsidR="006744EF" w:rsidRDefault="00E0317F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color w:val="222222"/>
          <w:kern w:val="2"/>
          <w:sz w:val="22"/>
          <w:szCs w:val="22"/>
          <w:shd w:val="clear" w:color="auto" w:fill="FFFFFF"/>
          <w:lang w:eastAsia="en-US" w:bidi="hi-IN"/>
        </w:rPr>
        <w:t>Osoba, której dane podlegają przetwarzaniu jest uprawniona:</w:t>
      </w:r>
    </w:p>
    <w:p w:rsidR="006744EF" w:rsidRDefault="00E0317F">
      <w:pPr>
        <w:numPr>
          <w:ilvl w:val="1"/>
          <w:numId w:val="2"/>
        </w:num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color w:val="222222"/>
          <w:kern w:val="2"/>
          <w:sz w:val="22"/>
          <w:szCs w:val="22"/>
          <w:shd w:val="clear" w:color="auto" w:fill="FFFFFF"/>
          <w:lang w:eastAsia="en-US" w:bidi="hi-IN"/>
        </w:rPr>
        <w:t>na podstawie art. 15 RODO prawo dostępu do danych osobowych Pani/Pana dotyczących;</w:t>
      </w:r>
    </w:p>
    <w:p w:rsidR="006744EF" w:rsidRDefault="00E0317F">
      <w:pPr>
        <w:numPr>
          <w:ilvl w:val="1"/>
          <w:numId w:val="2"/>
        </w:num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color w:val="222222"/>
          <w:kern w:val="2"/>
          <w:sz w:val="22"/>
          <w:szCs w:val="22"/>
          <w:shd w:val="clear" w:color="auto" w:fill="FFFFFF"/>
          <w:lang w:eastAsia="en-US" w:bidi="hi-IN"/>
        </w:rPr>
        <w:t>na podstawie art. 16 RODO prawo do sprostowania Pani/Pana danych osobowych;</w:t>
      </w:r>
    </w:p>
    <w:p w:rsidR="006744EF" w:rsidRDefault="00E0317F">
      <w:pPr>
        <w:numPr>
          <w:ilvl w:val="1"/>
          <w:numId w:val="2"/>
        </w:num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color w:val="222222"/>
          <w:kern w:val="2"/>
          <w:sz w:val="22"/>
          <w:szCs w:val="22"/>
          <w:shd w:val="clear" w:color="auto" w:fill="FFFFFF"/>
          <w:lang w:eastAsia="en-US" w:bidi="hi-IN"/>
        </w:rPr>
        <w:t>na podstawie art. 18 RODO prawo żądania od administratora ograniczenia przetwarzania danych osobowych z zastrzeżeniem przypadków, o których mowa w art. 18 ust. 2 RODO;</w:t>
      </w:r>
    </w:p>
    <w:p w:rsidR="006744EF" w:rsidRDefault="00E0317F">
      <w:pPr>
        <w:numPr>
          <w:ilvl w:val="1"/>
          <w:numId w:val="2"/>
        </w:num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color w:val="222222"/>
          <w:kern w:val="2"/>
          <w:sz w:val="22"/>
          <w:szCs w:val="22"/>
          <w:shd w:val="clear" w:color="auto" w:fill="FFFFFF"/>
          <w:lang w:eastAsia="en-US" w:bidi="hi-IN"/>
        </w:rPr>
        <w:t>prawo do wniesienia skargi do Prezesa Urzędu Ochrony Danych Osobowych, gdy uzna Pani/Pan, że przetwarzanie danych osobowych Pani/Pana dotyczących narusza przepisy RODO;</w:t>
      </w:r>
    </w:p>
    <w:p w:rsidR="006744EF" w:rsidRDefault="00E0317F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color w:val="222222"/>
          <w:kern w:val="2"/>
          <w:sz w:val="22"/>
          <w:szCs w:val="22"/>
          <w:shd w:val="clear" w:color="auto" w:fill="FFFFFF"/>
          <w:lang w:eastAsia="en-US" w:bidi="hi-IN"/>
        </w:rPr>
        <w:lastRenderedPageBreak/>
        <w:t>Osoba, której dane podlegają przetwarzaniu nie jest uprawniona:</w:t>
      </w:r>
    </w:p>
    <w:p w:rsidR="006744EF" w:rsidRDefault="00E0317F">
      <w:pPr>
        <w:numPr>
          <w:ilvl w:val="1"/>
          <w:numId w:val="3"/>
        </w:num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color w:val="222222"/>
          <w:kern w:val="2"/>
          <w:sz w:val="22"/>
          <w:szCs w:val="22"/>
          <w:shd w:val="clear" w:color="auto" w:fill="FFFFFF"/>
          <w:lang w:eastAsia="en-US" w:bidi="hi-IN"/>
        </w:rPr>
        <w:t>w związku z art. 17 ust. 3 lit. b, d lub e RODO prawo do usunięcia danych osobowych;</w:t>
      </w:r>
    </w:p>
    <w:p w:rsidR="006744EF" w:rsidRDefault="00E0317F">
      <w:pPr>
        <w:numPr>
          <w:ilvl w:val="1"/>
          <w:numId w:val="3"/>
        </w:num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color w:val="222222"/>
          <w:kern w:val="2"/>
          <w:sz w:val="22"/>
          <w:szCs w:val="22"/>
          <w:shd w:val="clear" w:color="auto" w:fill="FFFFFF"/>
          <w:lang w:eastAsia="en-US" w:bidi="hi-IN"/>
        </w:rPr>
        <w:t>do przenoszenia danych osobowych, o którym mowa w art. 20 RODO;</w:t>
      </w:r>
    </w:p>
    <w:p w:rsidR="006744EF" w:rsidRDefault="00E0317F">
      <w:pPr>
        <w:numPr>
          <w:ilvl w:val="1"/>
          <w:numId w:val="3"/>
        </w:numPr>
        <w:shd w:val="clear" w:color="auto" w:fill="FFFFFF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Theme="minorHAnsi" w:hAnsi="Arial"/>
          <w:color w:val="222222"/>
          <w:kern w:val="2"/>
          <w:sz w:val="22"/>
          <w:szCs w:val="22"/>
          <w:shd w:val="clear" w:color="auto" w:fill="FFFFFF"/>
          <w:lang w:eastAsia="en-US" w:bidi="hi-IN"/>
        </w:rPr>
        <w:t>w związku z art. 21 RODO do wniesienia sprzeciwu, wobec przetwarzania danych osobowych, gdyż podstawą prawną przetwarzania Pani/Pana danych osobowych jest art. 6 ust. 1 lit. c) RODO.</w:t>
      </w:r>
    </w:p>
    <w:sectPr w:rsidR="006744EF" w:rsidSect="006744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9F4" w:rsidRDefault="000C79F4" w:rsidP="006744EF">
      <w:r>
        <w:separator/>
      </w:r>
    </w:p>
  </w:endnote>
  <w:endnote w:type="continuationSeparator" w:id="1">
    <w:p w:rsidR="000C79F4" w:rsidRDefault="000C79F4" w:rsidP="00674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575681"/>
      <w:docPartObj>
        <w:docPartGallery w:val="Page Numbers (Bottom of Page)"/>
        <w:docPartUnique/>
      </w:docPartObj>
    </w:sdtPr>
    <w:sdtContent>
      <w:p w:rsidR="006744EF" w:rsidRDefault="00016A3F">
        <w:pPr>
          <w:pStyle w:val="Stopka1"/>
          <w:jc w:val="center"/>
        </w:pPr>
        <w:r>
          <w:fldChar w:fldCharType="begin"/>
        </w:r>
        <w:r w:rsidR="00E0317F">
          <w:instrText>PAGE</w:instrText>
        </w:r>
        <w:r>
          <w:fldChar w:fldCharType="separate"/>
        </w:r>
        <w:r w:rsidR="005D6711">
          <w:rPr>
            <w:noProof/>
          </w:rPr>
          <w:t>2</w:t>
        </w:r>
        <w:r>
          <w:fldChar w:fldCharType="end"/>
        </w:r>
      </w:p>
    </w:sdtContent>
  </w:sdt>
  <w:p w:rsidR="006744EF" w:rsidRDefault="006744EF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9F4" w:rsidRDefault="000C79F4" w:rsidP="006744EF">
      <w:r>
        <w:separator/>
      </w:r>
    </w:p>
  </w:footnote>
  <w:footnote w:type="continuationSeparator" w:id="1">
    <w:p w:rsidR="000C79F4" w:rsidRDefault="000C79F4" w:rsidP="00674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4EF" w:rsidRDefault="00E0317F">
    <w:pPr>
      <w:pStyle w:val="Nagwek1"/>
      <w:jc w:val="right"/>
    </w:pPr>
    <w:r>
      <w:rPr>
        <w:rFonts w:ascii="Arial" w:hAnsi="Arial" w:cs="Arial"/>
        <w:i/>
        <w:sz w:val="18"/>
        <w:szCs w:val="18"/>
      </w:rPr>
      <w:t>Załącznik nr 6 do SWZ</w:t>
    </w:r>
  </w:p>
  <w:p w:rsidR="006744EF" w:rsidRDefault="00E0317F">
    <w:pPr>
      <w:pStyle w:val="Nagwek1"/>
      <w:tabs>
        <w:tab w:val="clear" w:pos="9072"/>
        <w:tab w:val="left" w:pos="7065"/>
      </w:tabs>
      <w:jc w:val="right"/>
    </w:pPr>
    <w:r>
      <w:rPr>
        <w:rFonts w:ascii="Arial" w:hAnsi="Arial" w:cs="Arial"/>
        <w:b/>
        <w:bCs/>
        <w:i/>
        <w:sz w:val="20"/>
        <w:szCs w:val="18"/>
        <w:lang w:eastAsia="en-US"/>
      </w:rPr>
      <w:t xml:space="preserve">[znak sprawy: </w:t>
    </w:r>
    <w:r w:rsidR="0002458A">
      <w:rPr>
        <w:rFonts w:ascii="Arial" w:hAnsi="Arial" w:cs="Arial"/>
        <w:b/>
        <w:bCs/>
        <w:sz w:val="20"/>
        <w:szCs w:val="20"/>
        <w:shd w:val="clear" w:color="auto" w:fill="FFFFFF" w:themeFill="background1"/>
      </w:rPr>
      <w:t>ADM.262.2.2022</w:t>
    </w:r>
    <w:r>
      <w:rPr>
        <w:rFonts w:ascii="Arial" w:hAnsi="Arial" w:cs="Arial"/>
        <w:b/>
        <w:bCs/>
        <w:i/>
        <w:sz w:val="20"/>
        <w:szCs w:val="18"/>
        <w:lang w:eastAsia="en-US"/>
      </w:rPr>
      <w:t>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6283F"/>
    <w:multiLevelType w:val="multilevel"/>
    <w:tmpl w:val="488E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8402B2"/>
    <w:multiLevelType w:val="multilevel"/>
    <w:tmpl w:val="32D47B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7980494"/>
    <w:multiLevelType w:val="multilevel"/>
    <w:tmpl w:val="8690B5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16C03EB"/>
    <w:multiLevelType w:val="multilevel"/>
    <w:tmpl w:val="07BAD6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4EF"/>
    <w:rsid w:val="00016A3F"/>
    <w:rsid w:val="0002458A"/>
    <w:rsid w:val="000C79F4"/>
    <w:rsid w:val="00412307"/>
    <w:rsid w:val="005D6711"/>
    <w:rsid w:val="006744EF"/>
    <w:rsid w:val="006C3DCD"/>
    <w:rsid w:val="006F562F"/>
    <w:rsid w:val="00D375BD"/>
    <w:rsid w:val="00E0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B7A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6B7A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numeracji">
    <w:name w:val="Znaki numeracji"/>
    <w:qFormat/>
    <w:rsid w:val="006744EF"/>
  </w:style>
  <w:style w:type="paragraph" w:styleId="Nagwek">
    <w:name w:val="header"/>
    <w:basedOn w:val="Normalny"/>
    <w:next w:val="Tekstpodstawowy"/>
    <w:link w:val="NagwekZnak"/>
    <w:qFormat/>
    <w:rsid w:val="006744E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6744EF"/>
    <w:pPr>
      <w:spacing w:after="140" w:line="276" w:lineRule="auto"/>
    </w:pPr>
  </w:style>
  <w:style w:type="paragraph" w:styleId="Lista">
    <w:name w:val="List"/>
    <w:basedOn w:val="Tekstpodstawowy"/>
    <w:rsid w:val="006744EF"/>
    <w:rPr>
      <w:rFonts w:cs="Lucida Sans"/>
    </w:rPr>
  </w:style>
  <w:style w:type="paragraph" w:customStyle="1" w:styleId="Legenda1">
    <w:name w:val="Legenda1"/>
    <w:basedOn w:val="Normalny"/>
    <w:qFormat/>
    <w:rsid w:val="006744EF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6744E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6744EF"/>
  </w:style>
  <w:style w:type="paragraph" w:customStyle="1" w:styleId="Nagwek1">
    <w:name w:val="Nagłówek1"/>
    <w:basedOn w:val="Normalny"/>
    <w:uiPriority w:val="99"/>
    <w:unhideWhenUsed/>
    <w:rsid w:val="006B7A9C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6B7A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unhideWhenUsed/>
    <w:rsid w:val="006C3DC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6C3DC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MK-RADCA MSZ</dc:creator>
  <dc:description/>
  <cp:lastModifiedBy>praca</cp:lastModifiedBy>
  <cp:revision>14</cp:revision>
  <dcterms:created xsi:type="dcterms:W3CDTF">2021-05-18T10:05:00Z</dcterms:created>
  <dcterms:modified xsi:type="dcterms:W3CDTF">2022-04-06T12:48:00Z</dcterms:modified>
  <dc:language>pl-PL</dc:language>
</cp:coreProperties>
</file>